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CCB45" w14:textId="77777777" w:rsidR="006C5E47" w:rsidRPr="00830522" w:rsidRDefault="00F34758">
      <w:pPr>
        <w:rPr>
          <w:rFonts w:ascii="Trebuchet MS" w:hAnsi="Trebuchet MS"/>
          <w:b/>
          <w:bCs/>
          <w:sz w:val="32"/>
          <w:szCs w:val="32"/>
        </w:rPr>
      </w:pPr>
      <w:r>
        <w:rPr>
          <w:rFonts w:ascii="Trebuchet MS" w:hAnsi="Trebuchet MS"/>
          <w:b/>
          <w:bCs/>
          <w:sz w:val="32"/>
          <w:szCs w:val="32"/>
        </w:rPr>
        <w:t xml:space="preserve"> </w:t>
      </w:r>
      <w:r w:rsidR="00331DF2">
        <w:rPr>
          <w:rFonts w:ascii="Trebuchet MS" w:hAnsi="Trebuchet MS"/>
          <w:b/>
          <w:bCs/>
          <w:noProof/>
          <w:sz w:val="32"/>
          <w:szCs w:val="32"/>
        </w:rPr>
        <w:drawing>
          <wp:inline distT="0" distB="0" distL="0" distR="0" wp14:anchorId="5CB0964D" wp14:editId="5CA02CDA">
            <wp:extent cx="2463800" cy="5447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0" cy="544709"/>
                    </a:xfrm>
                    <a:prstGeom prst="rect">
                      <a:avLst/>
                    </a:prstGeom>
                    <a:noFill/>
                  </pic:spPr>
                </pic:pic>
              </a:graphicData>
            </a:graphic>
          </wp:inline>
        </w:drawing>
      </w:r>
    </w:p>
    <w:p w14:paraId="45DFDBF7" w14:textId="7C281195" w:rsidR="00E53B4D" w:rsidRDefault="00E53B4D" w:rsidP="003B3C1C">
      <w:pPr>
        <w:rPr>
          <w:rFonts w:ascii="Trebuchet MS" w:hAnsi="Trebuchet MS"/>
          <w:sz w:val="20"/>
        </w:rPr>
      </w:pPr>
    </w:p>
    <w:p w14:paraId="11829F33" w14:textId="051ED79B" w:rsidR="00E53B4D" w:rsidRDefault="00E53B4D" w:rsidP="000951F4">
      <w:pPr>
        <w:rPr>
          <w:rFonts w:ascii="Trebuchet MS" w:hAnsi="Trebuchet MS"/>
          <w:sz w:val="20"/>
        </w:rPr>
      </w:pPr>
    </w:p>
    <w:p w14:paraId="2C40E2EA" w14:textId="7DBCC2BD" w:rsidR="00E26A5B" w:rsidRPr="00E26A5B" w:rsidRDefault="00E26A5B" w:rsidP="000951F4">
      <w:pPr>
        <w:rPr>
          <w:rFonts w:ascii="Trebuchet MS" w:hAnsi="Trebuchet MS"/>
          <w:szCs w:val="24"/>
        </w:rPr>
      </w:pPr>
      <w:r w:rsidRPr="00E26A5B">
        <w:rPr>
          <w:rFonts w:ascii="Trebuchet MS" w:hAnsi="Trebuchet MS"/>
          <w:szCs w:val="24"/>
        </w:rPr>
        <w:t>BENEFITS REVIEW 201</w:t>
      </w:r>
      <w:bookmarkStart w:id="0" w:name="_GoBack"/>
      <w:bookmarkEnd w:id="0"/>
      <w:r w:rsidRPr="00E26A5B">
        <w:rPr>
          <w:rFonts w:ascii="Trebuchet MS" w:hAnsi="Trebuchet MS"/>
          <w:szCs w:val="24"/>
        </w:rPr>
        <w:t>9/2020</w:t>
      </w:r>
    </w:p>
    <w:p w14:paraId="504DF75C" w14:textId="77777777" w:rsidR="00E26A5B" w:rsidRDefault="00E26A5B" w:rsidP="000951F4">
      <w:pPr>
        <w:rPr>
          <w:rFonts w:ascii="Trebuchet MS" w:hAnsi="Trebuchet MS"/>
          <w:sz w:val="20"/>
        </w:rPr>
      </w:pPr>
    </w:p>
    <w:p w14:paraId="0B421168" w14:textId="51F5BA12" w:rsidR="00405FC6" w:rsidRDefault="00405FC6" w:rsidP="000951F4">
      <w:pPr>
        <w:rPr>
          <w:rFonts w:ascii="Trebuchet MS" w:hAnsi="Trebuchet MS"/>
          <w:i/>
          <w:color w:val="000080"/>
          <w:sz w:val="20"/>
        </w:rPr>
      </w:pPr>
      <w:r>
        <w:rPr>
          <w:rFonts w:ascii="Trebuchet MS" w:hAnsi="Trebuchet MS"/>
          <w:noProof/>
          <w:sz w:val="20"/>
        </w:rPr>
        <w:drawing>
          <wp:inline distT="0" distB="0" distL="0" distR="0" wp14:anchorId="37CAA2B1" wp14:editId="6717C76F">
            <wp:extent cx="1019175" cy="357147"/>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3112" cy="362031"/>
                    </a:xfrm>
                    <a:prstGeom prst="rect">
                      <a:avLst/>
                    </a:prstGeom>
                    <a:noFill/>
                  </pic:spPr>
                </pic:pic>
              </a:graphicData>
            </a:graphic>
          </wp:inline>
        </w:drawing>
      </w:r>
      <w:r>
        <w:rPr>
          <w:rFonts w:ascii="Trebuchet MS" w:hAnsi="Trebuchet MS"/>
          <w:sz w:val="20"/>
        </w:rPr>
        <w:t xml:space="preserve"> </w:t>
      </w:r>
    </w:p>
    <w:p w14:paraId="5AF0371A" w14:textId="77777777" w:rsidR="00E26A5B" w:rsidRPr="00405FC6" w:rsidRDefault="00E26A5B" w:rsidP="000951F4">
      <w:pPr>
        <w:rPr>
          <w:rFonts w:ascii="Trebuchet MS" w:hAnsi="Trebuchet MS"/>
          <w:i/>
          <w:sz w:val="20"/>
        </w:rPr>
      </w:pPr>
    </w:p>
    <w:p w14:paraId="707C0579" w14:textId="77777777" w:rsidR="00405FC6" w:rsidRPr="00A76BE0" w:rsidRDefault="00405FC6" w:rsidP="00405FC6">
      <w:pPr>
        <w:rPr>
          <w:rFonts w:ascii="Trebuchet MS" w:hAnsi="Trebuchet MS"/>
          <w:b/>
          <w:sz w:val="20"/>
        </w:rPr>
      </w:pPr>
      <w:r w:rsidRPr="00A76BE0">
        <w:rPr>
          <w:rFonts w:ascii="Trebuchet MS" w:hAnsi="Trebuchet MS"/>
          <w:b/>
          <w:color w:val="000080"/>
          <w:sz w:val="20"/>
          <w:u w:val="single"/>
        </w:rPr>
        <w:t>Basic Life/AD&amp;D</w:t>
      </w:r>
      <w:r w:rsidRPr="00A76BE0">
        <w:rPr>
          <w:rFonts w:ascii="Trebuchet MS" w:hAnsi="Trebuchet MS"/>
          <w:b/>
          <w:color w:val="000080"/>
          <w:sz w:val="20"/>
        </w:rPr>
        <w:t xml:space="preserve"> </w:t>
      </w:r>
    </w:p>
    <w:p w14:paraId="60EAF0AF" w14:textId="77777777" w:rsidR="00405FC6" w:rsidRPr="00A76BE0" w:rsidRDefault="00405FC6" w:rsidP="00405FC6">
      <w:pPr>
        <w:ind w:left="180"/>
        <w:rPr>
          <w:rFonts w:ascii="Trebuchet MS" w:hAnsi="Trebuchet MS"/>
          <w:b/>
          <w:color w:val="000080"/>
          <w:sz w:val="20"/>
          <w:u w:val="single"/>
        </w:rPr>
      </w:pPr>
    </w:p>
    <w:p w14:paraId="655BD66A" w14:textId="0FEF12AC" w:rsidR="00405FC6" w:rsidRPr="00405FC6" w:rsidRDefault="00405FC6" w:rsidP="00923F48">
      <w:pPr>
        <w:numPr>
          <w:ilvl w:val="0"/>
          <w:numId w:val="18"/>
        </w:numPr>
        <w:rPr>
          <w:rFonts w:ascii="Trebuchet MS" w:hAnsi="Trebuchet MS"/>
          <w:sz w:val="20"/>
        </w:rPr>
      </w:pPr>
      <w:r w:rsidRPr="00405FC6">
        <w:rPr>
          <w:rFonts w:ascii="Trebuchet MS" w:hAnsi="Trebuchet MS"/>
          <w:sz w:val="20"/>
        </w:rPr>
        <w:t>Glantz Design provide</w:t>
      </w:r>
      <w:r>
        <w:rPr>
          <w:rFonts w:ascii="Trebuchet MS" w:hAnsi="Trebuchet MS"/>
          <w:sz w:val="20"/>
        </w:rPr>
        <w:t>s</w:t>
      </w:r>
      <w:r w:rsidRPr="00405FC6">
        <w:rPr>
          <w:rFonts w:ascii="Trebuchet MS" w:hAnsi="Trebuchet MS"/>
          <w:sz w:val="20"/>
        </w:rPr>
        <w:t xml:space="preserve"> a Basic Life/AD&amp;D benefit to all full-time employees at no cost!</w:t>
      </w:r>
    </w:p>
    <w:p w14:paraId="45772F66" w14:textId="3E1E9CA2" w:rsidR="00405FC6" w:rsidRPr="00405FC6" w:rsidRDefault="00405FC6" w:rsidP="00DE47DB">
      <w:pPr>
        <w:numPr>
          <w:ilvl w:val="0"/>
          <w:numId w:val="18"/>
        </w:numPr>
        <w:rPr>
          <w:rFonts w:ascii="Trebuchet MS" w:hAnsi="Trebuchet MS"/>
          <w:sz w:val="20"/>
        </w:rPr>
      </w:pPr>
      <w:r w:rsidRPr="00405FC6">
        <w:rPr>
          <w:rFonts w:ascii="Trebuchet MS" w:hAnsi="Trebuchet MS"/>
          <w:sz w:val="20"/>
        </w:rPr>
        <w:t>It is a $10,000 benefit, which reduces if you are still an employee at age 70 by 35% and an additional 20% reduction at age 75.  See the plan certificate for details.</w:t>
      </w:r>
    </w:p>
    <w:p w14:paraId="47FCE1D8" w14:textId="77777777" w:rsidR="00405FC6" w:rsidRDefault="00405FC6" w:rsidP="00405FC6">
      <w:pPr>
        <w:pStyle w:val="ListParagraph"/>
        <w:numPr>
          <w:ilvl w:val="0"/>
          <w:numId w:val="6"/>
        </w:numPr>
        <w:contextualSpacing w:val="0"/>
        <w:rPr>
          <w:rFonts w:ascii="Trebuchet MS" w:hAnsi="Trebuchet MS"/>
          <w:sz w:val="20"/>
        </w:rPr>
      </w:pPr>
      <w:r>
        <w:rPr>
          <w:rFonts w:ascii="Trebuchet MS" w:hAnsi="Trebuchet MS"/>
          <w:sz w:val="20"/>
        </w:rPr>
        <w:t>I</w:t>
      </w:r>
      <w:r w:rsidRPr="00A76BE0">
        <w:rPr>
          <w:rFonts w:ascii="Trebuchet MS" w:hAnsi="Trebuchet MS"/>
          <w:sz w:val="20"/>
        </w:rPr>
        <w:t>t is your responsibility to ensure your beneficiary information is updated with HR.</w:t>
      </w:r>
    </w:p>
    <w:p w14:paraId="0D5267B1" w14:textId="77777777" w:rsidR="00405FC6" w:rsidRDefault="00405FC6" w:rsidP="00405FC6">
      <w:pPr>
        <w:rPr>
          <w:rFonts w:ascii="Trebuchet MS" w:hAnsi="Trebuchet MS"/>
          <w:sz w:val="20"/>
        </w:rPr>
      </w:pPr>
    </w:p>
    <w:p w14:paraId="2D609EB5" w14:textId="77777777" w:rsidR="00405FC6" w:rsidRDefault="00405FC6" w:rsidP="00405FC6">
      <w:pPr>
        <w:rPr>
          <w:rFonts w:ascii="Trebuchet MS" w:hAnsi="Trebuchet MS"/>
          <w:b/>
          <w:i/>
          <w:color w:val="000080"/>
          <w:sz w:val="20"/>
        </w:rPr>
      </w:pPr>
      <w:r>
        <w:rPr>
          <w:rFonts w:ascii="Trebuchet MS" w:hAnsi="Trebuchet MS"/>
          <w:b/>
          <w:color w:val="000080"/>
          <w:sz w:val="20"/>
          <w:u w:val="single"/>
        </w:rPr>
        <w:t>Short-Term Disability</w:t>
      </w:r>
      <w:r>
        <w:rPr>
          <w:rFonts w:ascii="Trebuchet MS" w:hAnsi="Trebuchet MS"/>
          <w:b/>
          <w:color w:val="000080"/>
          <w:sz w:val="20"/>
        </w:rPr>
        <w:t xml:space="preserve"> </w:t>
      </w:r>
    </w:p>
    <w:p w14:paraId="6EB56270" w14:textId="77777777" w:rsidR="00405FC6" w:rsidRDefault="00405FC6" w:rsidP="00405FC6">
      <w:pPr>
        <w:ind w:left="360"/>
        <w:rPr>
          <w:rFonts w:ascii="Trebuchet MS" w:hAnsi="Trebuchet MS"/>
          <w:b/>
          <w:color w:val="000080"/>
          <w:sz w:val="20"/>
        </w:rPr>
      </w:pPr>
      <w:r>
        <w:rPr>
          <w:rFonts w:ascii="Trebuchet MS" w:hAnsi="Trebuchet MS"/>
          <w:b/>
          <w:color w:val="000080"/>
          <w:sz w:val="20"/>
        </w:rPr>
        <w:tab/>
      </w:r>
    </w:p>
    <w:p w14:paraId="3F8E56FA" w14:textId="7D85DBB0" w:rsidR="00405FC6" w:rsidRDefault="00405FC6" w:rsidP="00405FC6">
      <w:pPr>
        <w:pStyle w:val="ListParagraph"/>
        <w:numPr>
          <w:ilvl w:val="0"/>
          <w:numId w:val="6"/>
        </w:numPr>
        <w:contextualSpacing w:val="0"/>
        <w:rPr>
          <w:rFonts w:ascii="Trebuchet MS" w:hAnsi="Trebuchet MS"/>
          <w:bCs/>
          <w:sz w:val="20"/>
        </w:rPr>
      </w:pPr>
      <w:r>
        <w:rPr>
          <w:rFonts w:ascii="Trebuchet MS" w:hAnsi="Trebuchet MS"/>
          <w:bCs/>
          <w:sz w:val="20"/>
        </w:rPr>
        <w:t xml:space="preserve">Glantz Design provides a </w:t>
      </w:r>
      <w:r w:rsidRPr="00A76BE0">
        <w:rPr>
          <w:rFonts w:ascii="Trebuchet MS" w:hAnsi="Trebuchet MS"/>
          <w:bCs/>
          <w:sz w:val="20"/>
          <w:u w:val="single"/>
        </w:rPr>
        <w:t>Short</w:t>
      </w:r>
      <w:r w:rsidRPr="00A76BE0">
        <w:rPr>
          <w:rFonts w:ascii="Trebuchet MS" w:hAnsi="Trebuchet MS"/>
          <w:bCs/>
          <w:sz w:val="20"/>
        </w:rPr>
        <w:t xml:space="preserve">-Term Disability benefit </w:t>
      </w:r>
      <w:r w:rsidRPr="00A76BE0">
        <w:rPr>
          <w:rFonts w:ascii="Trebuchet MS" w:hAnsi="Trebuchet MS"/>
          <w:bCs/>
          <w:i/>
          <w:sz w:val="20"/>
          <w:u w:val="single"/>
        </w:rPr>
        <w:t>at no cost to you</w:t>
      </w:r>
      <w:r w:rsidRPr="00A76BE0">
        <w:rPr>
          <w:rFonts w:ascii="Trebuchet MS" w:hAnsi="Trebuchet MS"/>
          <w:bCs/>
          <w:sz w:val="20"/>
        </w:rPr>
        <w:t xml:space="preserve">!  </w:t>
      </w:r>
    </w:p>
    <w:p w14:paraId="1A02C147" w14:textId="77777777" w:rsidR="00405FC6" w:rsidRPr="00B5178C" w:rsidRDefault="00405FC6" w:rsidP="00405FC6">
      <w:pPr>
        <w:pStyle w:val="ListParagraph"/>
        <w:numPr>
          <w:ilvl w:val="0"/>
          <w:numId w:val="6"/>
        </w:numPr>
        <w:contextualSpacing w:val="0"/>
        <w:rPr>
          <w:rFonts w:ascii="Trebuchet MS" w:hAnsi="Trebuchet MS"/>
          <w:bCs/>
          <w:sz w:val="20"/>
        </w:rPr>
      </w:pPr>
      <w:r w:rsidRPr="00A76BE0">
        <w:rPr>
          <w:rFonts w:ascii="Trebuchet MS" w:hAnsi="Trebuchet MS"/>
          <w:sz w:val="20"/>
        </w:rPr>
        <w:t xml:space="preserve">In the event you become sick and/or disabled outside of work (and as defined by the policy), on the </w:t>
      </w:r>
      <w:r>
        <w:rPr>
          <w:rFonts w:ascii="Trebuchet MS" w:hAnsi="Trebuchet MS"/>
          <w:sz w:val="20"/>
        </w:rPr>
        <w:t>1</w:t>
      </w:r>
      <w:r w:rsidRPr="00A76BE0">
        <w:rPr>
          <w:rFonts w:ascii="Trebuchet MS" w:hAnsi="Trebuchet MS"/>
          <w:sz w:val="20"/>
          <w:vertAlign w:val="superscript"/>
        </w:rPr>
        <w:t>st</w:t>
      </w:r>
      <w:r>
        <w:rPr>
          <w:rFonts w:ascii="Trebuchet MS" w:hAnsi="Trebuchet MS"/>
          <w:sz w:val="20"/>
        </w:rPr>
        <w:t xml:space="preserve"> day after an Injury and 8</w:t>
      </w:r>
      <w:r w:rsidRPr="00A76BE0">
        <w:rPr>
          <w:rFonts w:ascii="Trebuchet MS" w:hAnsi="Trebuchet MS"/>
          <w:sz w:val="20"/>
          <w:vertAlign w:val="superscript"/>
        </w:rPr>
        <w:t>th</w:t>
      </w:r>
      <w:r w:rsidRPr="00A76BE0">
        <w:rPr>
          <w:rFonts w:ascii="Trebuchet MS" w:hAnsi="Trebuchet MS"/>
          <w:sz w:val="20"/>
        </w:rPr>
        <w:t xml:space="preserve"> day </w:t>
      </w:r>
      <w:r>
        <w:rPr>
          <w:rFonts w:ascii="Trebuchet MS" w:hAnsi="Trebuchet MS"/>
          <w:sz w:val="20"/>
        </w:rPr>
        <w:t>due to sickness</w:t>
      </w:r>
      <w:r w:rsidRPr="00A76BE0">
        <w:rPr>
          <w:rFonts w:ascii="Trebuchet MS" w:hAnsi="Trebuchet MS"/>
          <w:sz w:val="20"/>
        </w:rPr>
        <w:t xml:space="preserve"> </w:t>
      </w:r>
      <w:r>
        <w:rPr>
          <w:rFonts w:ascii="Trebuchet MS" w:hAnsi="Trebuchet MS"/>
          <w:sz w:val="20"/>
        </w:rPr>
        <w:t>Principal</w:t>
      </w:r>
      <w:r w:rsidRPr="00A76BE0">
        <w:rPr>
          <w:rFonts w:ascii="Trebuchet MS" w:hAnsi="Trebuchet MS"/>
          <w:sz w:val="20"/>
        </w:rPr>
        <w:t xml:space="preserve"> will replace 60% of your weekly earnings (regular pay or draw only) to a maximum of $1,</w:t>
      </w:r>
      <w:r>
        <w:rPr>
          <w:rFonts w:ascii="Trebuchet MS" w:hAnsi="Trebuchet MS"/>
          <w:sz w:val="20"/>
        </w:rPr>
        <w:t>5</w:t>
      </w:r>
      <w:r w:rsidRPr="00A76BE0">
        <w:rPr>
          <w:rFonts w:ascii="Trebuchet MS" w:hAnsi="Trebuchet MS"/>
          <w:sz w:val="20"/>
        </w:rPr>
        <w:t>00 per week</w:t>
      </w:r>
      <w:r>
        <w:rPr>
          <w:rFonts w:ascii="Trebuchet MS" w:hAnsi="Trebuchet MS"/>
          <w:sz w:val="20"/>
        </w:rPr>
        <w:t xml:space="preserve"> subject to offsets</w:t>
      </w:r>
      <w:r w:rsidRPr="00A76BE0">
        <w:rPr>
          <w:rFonts w:ascii="Trebuchet MS" w:hAnsi="Trebuchet MS"/>
          <w:sz w:val="20"/>
        </w:rPr>
        <w:t xml:space="preserve">.  </w:t>
      </w:r>
    </w:p>
    <w:p w14:paraId="5DF7032B" w14:textId="77777777" w:rsidR="00405FC6" w:rsidRDefault="00405FC6" w:rsidP="00405FC6">
      <w:pPr>
        <w:pStyle w:val="ListParagraph"/>
        <w:numPr>
          <w:ilvl w:val="0"/>
          <w:numId w:val="6"/>
        </w:numPr>
        <w:contextualSpacing w:val="0"/>
        <w:rPr>
          <w:rFonts w:ascii="Trebuchet MS" w:hAnsi="Trebuchet MS"/>
          <w:bCs/>
          <w:sz w:val="20"/>
        </w:rPr>
      </w:pPr>
      <w:r w:rsidRPr="00B5178C">
        <w:rPr>
          <w:rFonts w:ascii="Trebuchet MS" w:hAnsi="Trebuchet MS"/>
          <w:bCs/>
          <w:sz w:val="20"/>
        </w:rPr>
        <w:t>This taxable weekly benefit will last for as long as your physician and Principal deems appropriate for the disability, but only up to a maximum of 13 weeks. See the plan certificate for details.</w:t>
      </w:r>
    </w:p>
    <w:p w14:paraId="1A8BC2A9" w14:textId="77777777" w:rsidR="00E26A5B" w:rsidRDefault="00E26A5B" w:rsidP="00E26A5B">
      <w:pPr>
        <w:rPr>
          <w:rFonts w:ascii="Trebuchet MS" w:hAnsi="Trebuchet MS"/>
          <w:bCs/>
          <w:sz w:val="20"/>
        </w:rPr>
      </w:pPr>
    </w:p>
    <w:p w14:paraId="020ADFEE" w14:textId="77777777" w:rsidR="00E26A5B" w:rsidRDefault="00E26A5B" w:rsidP="00E26A5B">
      <w:pPr>
        <w:rPr>
          <w:rFonts w:ascii="Trebuchet MS" w:hAnsi="Trebuchet MS"/>
          <w:bCs/>
          <w:sz w:val="20"/>
        </w:rPr>
      </w:pPr>
    </w:p>
    <w:p w14:paraId="08623CCA" w14:textId="5A1761C8" w:rsidR="00405FC6" w:rsidRDefault="00405FC6" w:rsidP="00405FC6">
      <w:pPr>
        <w:rPr>
          <w:rFonts w:ascii="Trebuchet MS" w:hAnsi="Trebuchet MS"/>
          <w:sz w:val="20"/>
        </w:rPr>
      </w:pPr>
    </w:p>
    <w:p w14:paraId="0AEBFE69" w14:textId="77777777" w:rsidR="00E26A5B" w:rsidRPr="00405FC6" w:rsidRDefault="00E26A5B" w:rsidP="00405FC6">
      <w:pPr>
        <w:rPr>
          <w:rFonts w:ascii="Trebuchet MS" w:hAnsi="Trebuchet MS"/>
          <w:sz w:val="20"/>
        </w:rPr>
      </w:pPr>
    </w:p>
    <w:p w14:paraId="5B2227BD" w14:textId="4C7ED63B" w:rsidR="00781E57" w:rsidRDefault="00781E57" w:rsidP="00781E57">
      <w:pPr>
        <w:ind w:hanging="120"/>
        <w:rPr>
          <w:rFonts w:ascii="Trebuchet MS" w:hAnsi="Trebuchet MS"/>
          <w:i/>
          <w:color w:val="000080"/>
          <w:sz w:val="20"/>
        </w:rPr>
      </w:pPr>
      <w:r>
        <w:rPr>
          <w:rFonts w:ascii="Trebuchet MS" w:hAnsi="Trebuchet MS"/>
          <w:b/>
          <w:noProof/>
          <w:color w:val="000080"/>
          <w:sz w:val="20"/>
        </w:rPr>
        <w:drawing>
          <wp:inline distT="0" distB="0" distL="0" distR="0" wp14:anchorId="21AA93E6" wp14:editId="1FC256D3">
            <wp:extent cx="1714500" cy="428625"/>
            <wp:effectExtent l="0" t="0" r="0" b="9525"/>
            <wp:docPr id="4" name="Picture 4" descr="Blue Cross Blue Shield of Illinois | Health Insurance Illinois | BCB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 Cross Blue Shield of Illinois | Health Insurance Illinois | BCBS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2973" cy="433243"/>
                    </a:xfrm>
                    <a:prstGeom prst="rect">
                      <a:avLst/>
                    </a:prstGeom>
                    <a:noFill/>
                    <a:ln>
                      <a:noFill/>
                    </a:ln>
                  </pic:spPr>
                </pic:pic>
              </a:graphicData>
            </a:graphic>
          </wp:inline>
        </w:drawing>
      </w:r>
      <w:r>
        <w:rPr>
          <w:rFonts w:ascii="Trebuchet MS" w:hAnsi="Trebuchet MS"/>
          <w:b/>
          <w:color w:val="000080"/>
          <w:sz w:val="20"/>
        </w:rPr>
        <w:t xml:space="preserve"> </w:t>
      </w:r>
    </w:p>
    <w:p w14:paraId="38ED83F4" w14:textId="77777777" w:rsidR="00E26A5B" w:rsidRDefault="00E26A5B" w:rsidP="00781E57">
      <w:pPr>
        <w:ind w:hanging="120"/>
        <w:rPr>
          <w:rFonts w:ascii="Trebuchet MS" w:hAnsi="Trebuchet MS"/>
          <w:i/>
          <w:color w:val="000080"/>
          <w:sz w:val="20"/>
        </w:rPr>
      </w:pPr>
    </w:p>
    <w:p w14:paraId="047C82BC" w14:textId="0F030BC8" w:rsidR="00E77F87" w:rsidRPr="00E77F87" w:rsidRDefault="00E77F87" w:rsidP="00781E57">
      <w:pPr>
        <w:ind w:hanging="120"/>
        <w:rPr>
          <w:rFonts w:ascii="Trebuchet MS" w:hAnsi="Trebuchet MS"/>
          <w:b/>
          <w:color w:val="000080"/>
          <w:sz w:val="20"/>
          <w:u w:val="single"/>
        </w:rPr>
      </w:pPr>
      <w:r>
        <w:rPr>
          <w:rFonts w:ascii="Trebuchet MS" w:hAnsi="Trebuchet MS"/>
          <w:b/>
          <w:color w:val="000080"/>
          <w:sz w:val="20"/>
          <w:u w:val="single"/>
        </w:rPr>
        <w:t>Medical Insurance</w:t>
      </w:r>
    </w:p>
    <w:p w14:paraId="485B710D" w14:textId="77777777" w:rsidR="00B977A0" w:rsidRDefault="00B977A0" w:rsidP="00781E57">
      <w:pPr>
        <w:rPr>
          <w:rFonts w:ascii="Trebuchet MS" w:hAnsi="Trebuchet MS"/>
          <w:sz w:val="20"/>
        </w:rPr>
      </w:pPr>
    </w:p>
    <w:p w14:paraId="0CC0E707" w14:textId="77777777" w:rsidR="00EF1491" w:rsidRDefault="00EF1491" w:rsidP="00EF1491">
      <w:pPr>
        <w:pStyle w:val="ListParagraph"/>
        <w:numPr>
          <w:ilvl w:val="0"/>
          <w:numId w:val="29"/>
        </w:numPr>
        <w:spacing w:after="160" w:line="254" w:lineRule="auto"/>
        <w:rPr>
          <w:sz w:val="22"/>
        </w:rPr>
      </w:pPr>
      <w:r>
        <w:rPr>
          <w:rFonts w:ascii="Trebuchet MS" w:hAnsi="Trebuchet MS"/>
          <w:sz w:val="20"/>
        </w:rPr>
        <w:t>We are happy to announce that our Medical coverage will continue to be administered by BCBS, the largest health insurance provider in Illinois.</w:t>
      </w:r>
    </w:p>
    <w:p w14:paraId="266E98AF" w14:textId="77777777" w:rsidR="00EF1491" w:rsidRDefault="003B105B" w:rsidP="00EF1491">
      <w:pPr>
        <w:pStyle w:val="ListParagraph"/>
        <w:numPr>
          <w:ilvl w:val="0"/>
          <w:numId w:val="26"/>
        </w:numPr>
        <w:rPr>
          <w:rFonts w:ascii="Trebuchet MS" w:hAnsi="Trebuchet MS"/>
          <w:sz w:val="20"/>
        </w:rPr>
      </w:pPr>
      <w:r>
        <w:rPr>
          <w:rFonts w:ascii="Trebuchet MS" w:hAnsi="Trebuchet MS"/>
          <w:sz w:val="20"/>
        </w:rPr>
        <w:t>You will continue to have five plans</w:t>
      </w:r>
      <w:r w:rsidR="00EF1491">
        <w:rPr>
          <w:rFonts w:ascii="Trebuchet MS" w:hAnsi="Trebuchet MS"/>
          <w:sz w:val="20"/>
        </w:rPr>
        <w:t xml:space="preserve"> to choose from</w:t>
      </w:r>
      <w:r>
        <w:rPr>
          <w:rFonts w:ascii="Trebuchet MS" w:hAnsi="Trebuchet MS"/>
          <w:sz w:val="20"/>
        </w:rPr>
        <w:t>:</w:t>
      </w:r>
      <w:r w:rsidR="00EF1491">
        <w:rPr>
          <w:rFonts w:ascii="Trebuchet MS" w:hAnsi="Trebuchet MS"/>
          <w:sz w:val="20"/>
        </w:rPr>
        <w:t xml:space="preserve"> three HMO plans and two PPO plans (Including one HSA plan).</w:t>
      </w:r>
    </w:p>
    <w:p w14:paraId="728DB660" w14:textId="77777777" w:rsidR="00EF1491" w:rsidRDefault="00EF1491" w:rsidP="00EF1491">
      <w:pPr>
        <w:pStyle w:val="ListParagraph"/>
        <w:numPr>
          <w:ilvl w:val="0"/>
          <w:numId w:val="28"/>
        </w:numPr>
        <w:ind w:left="600"/>
        <w:rPr>
          <w:rFonts w:ascii="Trebuchet MS" w:hAnsi="Trebuchet MS"/>
          <w:sz w:val="20"/>
        </w:rPr>
      </w:pPr>
      <w:r w:rsidRPr="00EF1491">
        <w:rPr>
          <w:rFonts w:ascii="Trebuchet MS" w:hAnsi="Trebuchet MS"/>
          <w:sz w:val="20"/>
        </w:rPr>
        <w:t xml:space="preserve">All plans have a few minor changes to remain compliant with the Affordable Care Act. </w:t>
      </w:r>
    </w:p>
    <w:p w14:paraId="064E6EA6" w14:textId="1881F210" w:rsidR="00B977A0" w:rsidRPr="00EF1491" w:rsidRDefault="00D53468" w:rsidP="00EF1491">
      <w:pPr>
        <w:pStyle w:val="ListParagraph"/>
        <w:numPr>
          <w:ilvl w:val="0"/>
          <w:numId w:val="28"/>
        </w:numPr>
        <w:ind w:left="600"/>
        <w:rPr>
          <w:rFonts w:ascii="Trebuchet MS" w:hAnsi="Trebuchet MS"/>
          <w:sz w:val="20"/>
        </w:rPr>
      </w:pPr>
      <w:r w:rsidRPr="00EF1491">
        <w:rPr>
          <w:rFonts w:ascii="Trebuchet MS" w:hAnsi="Trebuchet MS"/>
          <w:sz w:val="20"/>
        </w:rPr>
        <w:t xml:space="preserve">A summary of </w:t>
      </w:r>
      <w:bookmarkStart w:id="1" w:name="_MON_1287213547"/>
      <w:bookmarkStart w:id="2" w:name="_MON_1287213583"/>
      <w:bookmarkStart w:id="3" w:name="_MON_1287213671"/>
      <w:bookmarkStart w:id="4" w:name="_MON_1287213678"/>
      <w:bookmarkStart w:id="5" w:name="_MON_1287213716"/>
      <w:bookmarkStart w:id="6" w:name="_MON_1289218108"/>
      <w:bookmarkStart w:id="7" w:name="_MON_1289626943"/>
      <w:bookmarkStart w:id="8" w:name="_MON_1289628507"/>
      <w:bookmarkStart w:id="9" w:name="_MON_1313413725"/>
      <w:bookmarkStart w:id="10" w:name="_MON_1313414594"/>
      <w:bookmarkStart w:id="11" w:name="_MON_1313414677"/>
      <w:bookmarkStart w:id="12" w:name="_MON_1313415917"/>
      <w:bookmarkStart w:id="13" w:name="_MON_1313416063"/>
      <w:bookmarkStart w:id="14" w:name="_MON_1313416097"/>
      <w:bookmarkStart w:id="15" w:name="_MON_1313416128"/>
      <w:bookmarkStart w:id="16" w:name="_MON_1313416134"/>
      <w:bookmarkStart w:id="17" w:name="_MON_1343811311"/>
      <w:bookmarkStart w:id="18" w:name="_MON_1372660678"/>
      <w:bookmarkStart w:id="19" w:name="_MON_1372661131"/>
      <w:bookmarkStart w:id="20" w:name="_MON_1372703024"/>
      <w:bookmarkStart w:id="21" w:name="_MON_1372703040"/>
      <w:bookmarkStart w:id="22" w:name="_MON_1405417121"/>
      <w:bookmarkStart w:id="23" w:name="_MON_1405417935"/>
      <w:bookmarkStart w:id="24" w:name="_MON_1287213463"/>
      <w:bookmarkStart w:id="25" w:name="_MON_1287213482"/>
      <w:bookmarkStart w:id="26" w:name="_MON_128721349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00EF1491">
        <w:rPr>
          <w:rFonts w:ascii="Trebuchet MS" w:hAnsi="Trebuchet MS"/>
          <w:sz w:val="20"/>
        </w:rPr>
        <w:t>your health insurance options follow:</w:t>
      </w:r>
      <w:r w:rsidR="00A01FB9" w:rsidRPr="00EF1491">
        <w:rPr>
          <w:rFonts w:ascii="Trebuchet MS" w:hAnsi="Trebuchet MS"/>
          <w:sz w:val="20"/>
        </w:rPr>
        <w:t xml:space="preserve"> </w:t>
      </w:r>
    </w:p>
    <w:p w14:paraId="09F7988C" w14:textId="77777777" w:rsidR="002832E3" w:rsidRDefault="002832E3" w:rsidP="00EF1491">
      <w:pPr>
        <w:jc w:val="both"/>
        <w:rPr>
          <w:rFonts w:ascii="Trebuchet MS" w:hAnsi="Trebuchet MS"/>
          <w:sz w:val="20"/>
        </w:rPr>
      </w:pPr>
      <w:bookmarkStart w:id="27" w:name="_MON_1268816451"/>
      <w:bookmarkStart w:id="28" w:name="_MON_1269149055"/>
      <w:bookmarkStart w:id="29" w:name="_MON_1269149594"/>
      <w:bookmarkStart w:id="30" w:name="_MON_1269234310"/>
      <w:bookmarkStart w:id="31" w:name="_MON_1269234655"/>
      <w:bookmarkStart w:id="32" w:name="_MON_1269234903"/>
      <w:bookmarkStart w:id="33" w:name="_MON_1269234927"/>
      <w:bookmarkStart w:id="34" w:name="_MON_1269236099"/>
      <w:bookmarkStart w:id="35" w:name="_MON_1279444862"/>
      <w:bookmarkStart w:id="36" w:name="_MON_1279444949"/>
      <w:bookmarkStart w:id="37" w:name="_MON_1279446027"/>
      <w:bookmarkStart w:id="38" w:name="_MON_1279446118"/>
      <w:bookmarkStart w:id="39" w:name="_MON_1279446140"/>
      <w:bookmarkStart w:id="40" w:name="_MON_1279537218"/>
      <w:bookmarkStart w:id="41" w:name="_MON_1279537341"/>
      <w:bookmarkStart w:id="42" w:name="_MON_1279613086"/>
      <w:bookmarkStart w:id="43" w:name="_MON_1279613179"/>
      <w:bookmarkStart w:id="44" w:name="_MON_1279613196"/>
      <w:bookmarkStart w:id="45" w:name="_MON_1291459041"/>
      <w:bookmarkStart w:id="46" w:name="_MON_1291459084"/>
      <w:bookmarkStart w:id="47" w:name="_MON_1291459199"/>
      <w:bookmarkStart w:id="48" w:name="_MON_1291459205"/>
      <w:bookmarkStart w:id="49" w:name="_MON_1291459218"/>
      <w:bookmarkStart w:id="50" w:name="_MON_1291459234"/>
      <w:bookmarkStart w:id="51" w:name="_MON_1291460764"/>
      <w:bookmarkStart w:id="52" w:name="_MON_1291460778"/>
      <w:bookmarkStart w:id="53" w:name="_MON_1291460873"/>
      <w:bookmarkStart w:id="54" w:name="_MON_1292047634"/>
      <w:bookmarkStart w:id="55" w:name="_MON_1324821378"/>
      <w:bookmarkStart w:id="56" w:name="_MON_1324821743"/>
      <w:bookmarkStart w:id="57" w:name="_MON_1324962908"/>
      <w:bookmarkStart w:id="58" w:name="_MON_1324962937"/>
      <w:bookmarkStart w:id="59" w:name="_MON_1324966624"/>
      <w:bookmarkStart w:id="60" w:name="_MON_1324967191"/>
      <w:bookmarkStart w:id="61" w:name="_MON_1325325884"/>
      <w:bookmarkStart w:id="62" w:name="_MON_1325403709"/>
      <w:bookmarkStart w:id="63" w:name="_MON_1326016178"/>
      <w:bookmarkStart w:id="64" w:name="_MON_1263901445"/>
      <w:bookmarkStart w:id="65" w:name="_MON_1263901625"/>
      <w:bookmarkStart w:id="66" w:name="_MON_1263901772"/>
      <w:bookmarkStart w:id="67" w:name="_MON_1263901933"/>
      <w:bookmarkStart w:id="68" w:name="_MON_1263902060"/>
      <w:bookmarkStart w:id="69" w:name="_MON_1263902362"/>
      <w:bookmarkStart w:id="70" w:name="_MON_1263902400"/>
      <w:bookmarkStart w:id="71" w:name="_MON_1263902432"/>
      <w:bookmarkStart w:id="72" w:name="_MON_1266670484"/>
      <w:bookmarkStart w:id="73" w:name="_MON_1266672754"/>
      <w:bookmarkStart w:id="74" w:name="_MON_1266672767"/>
      <w:bookmarkStart w:id="75" w:name="_MON_1266674092"/>
      <w:bookmarkStart w:id="76" w:name="_MON_1266674168"/>
      <w:bookmarkStart w:id="77" w:name="_MON_1266674205"/>
      <w:bookmarkStart w:id="78" w:name="_MON_1266674292"/>
      <w:bookmarkStart w:id="79" w:name="_MON_1267857663"/>
      <w:bookmarkStart w:id="80" w:name="_MON_1267859207"/>
      <w:bookmarkStart w:id="81" w:name="_MON_126881638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7AA3D5D9" w14:textId="7EDA9082" w:rsidR="00B977A0" w:rsidRDefault="00941FDB" w:rsidP="00941FDB">
      <w:pPr>
        <w:jc w:val="center"/>
        <w:rPr>
          <w:rFonts w:ascii="Trebuchet MS" w:hAnsi="Trebuchet MS"/>
          <w:sz w:val="20"/>
        </w:rPr>
      </w:pPr>
      <w:r w:rsidRPr="00941FDB">
        <w:rPr>
          <w:noProof/>
        </w:rPr>
        <w:drawing>
          <wp:inline distT="0" distB="0" distL="0" distR="0" wp14:anchorId="78C9BE3E" wp14:editId="62D5E8BE">
            <wp:extent cx="6858000" cy="2428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2428875"/>
                    </a:xfrm>
                    <a:prstGeom prst="rect">
                      <a:avLst/>
                    </a:prstGeom>
                    <a:noFill/>
                    <a:ln>
                      <a:noFill/>
                    </a:ln>
                  </pic:spPr>
                </pic:pic>
              </a:graphicData>
            </a:graphic>
          </wp:inline>
        </w:drawing>
      </w:r>
    </w:p>
    <w:p w14:paraId="7A4FDF5D" w14:textId="77777777" w:rsidR="005E209A" w:rsidRDefault="005E209A" w:rsidP="00781E57">
      <w:pPr>
        <w:jc w:val="both"/>
        <w:rPr>
          <w:rFonts w:ascii="Trebuchet MS" w:hAnsi="Trebuchet MS"/>
          <w:sz w:val="20"/>
        </w:rPr>
      </w:pPr>
    </w:p>
    <w:p w14:paraId="6FB70966" w14:textId="77777777" w:rsidR="00405FC6" w:rsidRPr="00EA78FB" w:rsidRDefault="00405FC6" w:rsidP="00405FC6">
      <w:pPr>
        <w:ind w:hanging="120"/>
        <w:rPr>
          <w:rFonts w:ascii="Trebuchet MS" w:hAnsi="Trebuchet MS"/>
          <w:i/>
          <w:color w:val="000080"/>
          <w:sz w:val="20"/>
          <w:u w:val="single"/>
        </w:rPr>
      </w:pPr>
      <w:r>
        <w:rPr>
          <w:rFonts w:ascii="Trebuchet MS" w:hAnsi="Trebuchet MS"/>
          <w:b/>
          <w:color w:val="000080"/>
          <w:sz w:val="20"/>
          <w:u w:val="single"/>
        </w:rPr>
        <w:lastRenderedPageBreak/>
        <w:t xml:space="preserve">Medical Insurance - </w:t>
      </w:r>
      <w:r>
        <w:rPr>
          <w:rFonts w:ascii="Trebuchet MS" w:hAnsi="Trebuchet MS"/>
          <w:i/>
          <w:color w:val="000080"/>
          <w:sz w:val="20"/>
          <w:u w:val="single"/>
        </w:rPr>
        <w:t>continued</w:t>
      </w:r>
    </w:p>
    <w:p w14:paraId="60AAA48D" w14:textId="77777777" w:rsidR="00405FC6" w:rsidRPr="00405FC6" w:rsidRDefault="00405FC6" w:rsidP="00405FC6">
      <w:pPr>
        <w:rPr>
          <w:rFonts w:ascii="Trebuchet MS" w:hAnsi="Trebuchet MS"/>
          <w:i/>
          <w:sz w:val="20"/>
        </w:rPr>
      </w:pPr>
    </w:p>
    <w:p w14:paraId="6D2C46B5" w14:textId="3ED085D2" w:rsidR="00EA78FB" w:rsidRDefault="00EA78FB" w:rsidP="00EA78FB">
      <w:pPr>
        <w:pStyle w:val="ListParagraph"/>
        <w:numPr>
          <w:ilvl w:val="0"/>
          <w:numId w:val="30"/>
        </w:numPr>
        <w:contextualSpacing w:val="0"/>
        <w:rPr>
          <w:rFonts w:ascii="Trebuchet MS" w:hAnsi="Trebuchet MS"/>
          <w:i/>
          <w:sz w:val="20"/>
        </w:rPr>
      </w:pPr>
      <w:r>
        <w:rPr>
          <w:rFonts w:ascii="Trebuchet MS" w:hAnsi="Trebuchet MS"/>
          <w:sz w:val="20"/>
        </w:rPr>
        <w:t>Deductibles and out-of-pocket maximums run on a calendar year, and “reset” on 1/1/2020</w:t>
      </w:r>
    </w:p>
    <w:p w14:paraId="56A17DB2" w14:textId="77777777" w:rsidR="00EA78FB" w:rsidRDefault="00EA78FB" w:rsidP="00EA78FB">
      <w:pPr>
        <w:pStyle w:val="ListParagraph"/>
        <w:numPr>
          <w:ilvl w:val="0"/>
          <w:numId w:val="30"/>
        </w:numPr>
        <w:ind w:right="-360"/>
        <w:rPr>
          <w:rFonts w:ascii="Trebuchet MS" w:hAnsi="Trebuchet MS"/>
          <w:i/>
          <w:sz w:val="20"/>
        </w:rPr>
      </w:pPr>
      <w:r>
        <w:rPr>
          <w:rFonts w:ascii="Trebuchet MS" w:hAnsi="Trebuchet MS"/>
          <w:sz w:val="20"/>
        </w:rPr>
        <w:t>Plan summaries for all plans are available upon request.</w:t>
      </w:r>
    </w:p>
    <w:p w14:paraId="0C5FFDE5" w14:textId="77777777" w:rsidR="00EA78FB" w:rsidRDefault="00EA78FB" w:rsidP="00EA78FB">
      <w:pPr>
        <w:pStyle w:val="ListParagraph"/>
        <w:numPr>
          <w:ilvl w:val="0"/>
          <w:numId w:val="30"/>
        </w:numPr>
        <w:contextualSpacing w:val="0"/>
        <w:rPr>
          <w:rFonts w:ascii="Trebuchet MS" w:hAnsi="Trebuchet MS"/>
          <w:sz w:val="20"/>
        </w:rPr>
      </w:pPr>
      <w:r>
        <w:rPr>
          <w:rFonts w:ascii="Trebuchet MS" w:hAnsi="Trebuchet MS"/>
          <w:sz w:val="20"/>
        </w:rPr>
        <w:t xml:space="preserve">You should use the “Find a Doctor” link at </w:t>
      </w:r>
      <w:hyperlink r:id="rId10" w:history="1">
        <w:r>
          <w:rPr>
            <w:rStyle w:val="Hyperlink"/>
            <w:rFonts w:ascii="Trebuchet MS" w:hAnsi="Trebuchet MS"/>
            <w:sz w:val="20"/>
          </w:rPr>
          <w:t>www.bcbsil.com</w:t>
        </w:r>
      </w:hyperlink>
      <w:r>
        <w:rPr>
          <w:rFonts w:ascii="Trebuchet MS" w:hAnsi="Trebuchet MS"/>
          <w:sz w:val="20"/>
        </w:rPr>
        <w:t xml:space="preserve"> to review the BCBSIL network of doctors and hospitals.  Be sure to search the </w:t>
      </w:r>
      <w:r>
        <w:rPr>
          <w:rFonts w:ascii="Trebuchet MS" w:hAnsi="Trebuchet MS"/>
          <w:b/>
          <w:sz w:val="20"/>
        </w:rPr>
        <w:t>PPO</w:t>
      </w:r>
      <w:r>
        <w:rPr>
          <w:rFonts w:ascii="Trebuchet MS" w:hAnsi="Trebuchet MS"/>
          <w:sz w:val="20"/>
        </w:rPr>
        <w:t xml:space="preserve"> (last option in the drop down) for the</w:t>
      </w:r>
      <w:r>
        <w:rPr>
          <w:rFonts w:ascii="Trebuchet MS" w:hAnsi="Trebuchet MS"/>
          <w:b/>
          <w:sz w:val="20"/>
        </w:rPr>
        <w:t xml:space="preserve"> </w:t>
      </w:r>
      <w:r>
        <w:rPr>
          <w:rFonts w:ascii="Trebuchet MS" w:hAnsi="Trebuchet MS"/>
          <w:sz w:val="20"/>
        </w:rPr>
        <w:t xml:space="preserve">PPO plan and the </w:t>
      </w:r>
      <w:r>
        <w:rPr>
          <w:rFonts w:ascii="Trebuchet MS" w:hAnsi="Trebuchet MS"/>
          <w:b/>
          <w:sz w:val="20"/>
        </w:rPr>
        <w:t xml:space="preserve">Blue Choice PPO </w:t>
      </w:r>
      <w:r>
        <w:rPr>
          <w:rFonts w:ascii="Trebuchet MS" w:hAnsi="Trebuchet MS"/>
          <w:sz w:val="20"/>
        </w:rPr>
        <w:t>for the Choice PPO &amp; Choice HSA plans.</w:t>
      </w:r>
    </w:p>
    <w:p w14:paraId="599BE0B4" w14:textId="77777777" w:rsidR="00EA78FB" w:rsidRDefault="00EA78FB" w:rsidP="00EA78FB">
      <w:pPr>
        <w:pStyle w:val="ListParagraph"/>
        <w:rPr>
          <w:rFonts w:ascii="Trebuchet MS" w:hAnsi="Trebuchet MS"/>
          <w:sz w:val="20"/>
        </w:rPr>
      </w:pPr>
    </w:p>
    <w:p w14:paraId="4C08412A" w14:textId="77777777" w:rsidR="00EA78FB" w:rsidRDefault="00EA78FB" w:rsidP="00EA78FB">
      <w:pPr>
        <w:numPr>
          <w:ilvl w:val="0"/>
          <w:numId w:val="30"/>
        </w:numPr>
        <w:rPr>
          <w:rFonts w:ascii="Trebuchet MS" w:hAnsi="Trebuchet MS"/>
          <w:sz w:val="20"/>
        </w:rPr>
      </w:pPr>
      <w:r>
        <w:rPr>
          <w:rFonts w:ascii="Trebuchet MS" w:hAnsi="Trebuchet MS"/>
          <w:color w:val="FF0000"/>
          <w:sz w:val="20"/>
        </w:rPr>
        <w:t>The following applies to PPO plans ONLY (i.e. not applicable to HMO members):</w:t>
      </w:r>
      <w:r>
        <w:rPr>
          <w:rFonts w:ascii="Trebuchet MS" w:hAnsi="Trebuchet MS"/>
          <w:sz w:val="20"/>
        </w:rPr>
        <w:t xml:space="preserve"> </w:t>
      </w:r>
    </w:p>
    <w:p w14:paraId="154544DD" w14:textId="77777777" w:rsidR="00EA78FB" w:rsidRDefault="00EA78FB" w:rsidP="00EA78FB">
      <w:pPr>
        <w:numPr>
          <w:ilvl w:val="0"/>
          <w:numId w:val="31"/>
        </w:numPr>
        <w:rPr>
          <w:rFonts w:ascii="Trebuchet MS" w:hAnsi="Trebuchet MS"/>
          <w:i/>
          <w:sz w:val="20"/>
        </w:rPr>
      </w:pPr>
      <w:r>
        <w:rPr>
          <w:rFonts w:ascii="Trebuchet MS" w:hAnsi="Trebuchet MS"/>
          <w:sz w:val="20"/>
        </w:rPr>
        <w:t>CVS pharmacies are no longer considered “in-network” with BCBSIL as of 1/1/17.</w:t>
      </w:r>
    </w:p>
    <w:p w14:paraId="1D6F998B" w14:textId="77777777" w:rsidR="00EA78FB" w:rsidRDefault="00EA78FB" w:rsidP="00EA78FB">
      <w:pPr>
        <w:numPr>
          <w:ilvl w:val="0"/>
          <w:numId w:val="31"/>
        </w:numPr>
        <w:rPr>
          <w:sz w:val="20"/>
        </w:rPr>
      </w:pPr>
      <w:r>
        <w:rPr>
          <w:rFonts w:ascii="Trebuchet MS" w:hAnsi="Trebuchet MS"/>
          <w:b/>
          <w:sz w:val="20"/>
          <w:u w:val="single"/>
        </w:rPr>
        <w:t>MD Live is for the PPO plans as of 1/1/19</w:t>
      </w:r>
      <w:r>
        <w:rPr>
          <w:rFonts w:ascii="Trebuchet MS" w:hAnsi="Trebuchet MS"/>
          <w:sz w:val="20"/>
        </w:rPr>
        <w:t>, which gives you the ability to see &amp; talk to a doctor from your mobile device or computer without an appointment.  Doctors can diagnose and treat a wide range of non-emergency medical conditions, and even</w:t>
      </w:r>
      <w:r>
        <w:rPr>
          <w:rFonts w:eastAsiaTheme="minorEastAsia" w:hAnsi="Trebuchet MS"/>
          <w:color w:val="000000" w:themeColor="text1"/>
          <w:sz w:val="36"/>
          <w:szCs w:val="36"/>
        </w:rPr>
        <w:t xml:space="preserve"> </w:t>
      </w:r>
      <w:r>
        <w:rPr>
          <w:rFonts w:ascii="Trebuchet MS" w:hAnsi="Trebuchet MS"/>
          <w:sz w:val="20"/>
        </w:rPr>
        <w:t>write a prescription that you can pick up at your local pharmacy.  Access MD Live through the “Virtual Visit” Quick Link on your Blue Access for Members portal.</w:t>
      </w:r>
    </w:p>
    <w:p w14:paraId="5D62395E" w14:textId="77777777" w:rsidR="00EA78FB" w:rsidRDefault="00EA78FB" w:rsidP="00EA78FB">
      <w:pPr>
        <w:rPr>
          <w:rFonts w:ascii="Trebuchet MS" w:hAnsi="Trebuchet MS"/>
          <w:sz w:val="10"/>
          <w:szCs w:val="10"/>
        </w:rPr>
      </w:pPr>
    </w:p>
    <w:p w14:paraId="36645523" w14:textId="77777777" w:rsidR="00EA78FB" w:rsidRPr="00EA78FB" w:rsidRDefault="00EA78FB" w:rsidP="00EA78FB">
      <w:pPr>
        <w:rPr>
          <w:rFonts w:ascii="Trebuchet MS" w:hAnsi="Trebuchet MS"/>
          <w:sz w:val="20"/>
        </w:rPr>
      </w:pPr>
    </w:p>
    <w:p w14:paraId="1C3FBD1E" w14:textId="5B00525B" w:rsidR="00EA78FB" w:rsidRDefault="00EA78FB" w:rsidP="00EA78FB">
      <w:pPr>
        <w:pStyle w:val="ListParagraph"/>
        <w:numPr>
          <w:ilvl w:val="0"/>
          <w:numId w:val="32"/>
        </w:numPr>
        <w:contextualSpacing w:val="0"/>
        <w:rPr>
          <w:rFonts w:ascii="Trebuchet MS" w:hAnsi="Trebuchet MS"/>
          <w:sz w:val="20"/>
        </w:rPr>
      </w:pPr>
      <w:r>
        <w:rPr>
          <w:rFonts w:ascii="Trebuchet MS" w:hAnsi="Trebuchet MS"/>
          <w:sz w:val="20"/>
        </w:rPr>
        <w:t xml:space="preserve">For all plans, specialty drugs are limited to one month at a time </w:t>
      </w:r>
      <w:r>
        <w:rPr>
          <w:rFonts w:ascii="Trebuchet MS" w:hAnsi="Trebuchet MS"/>
          <w:sz w:val="20"/>
          <w:u w:val="single"/>
        </w:rPr>
        <w:t>and</w:t>
      </w:r>
      <w:r>
        <w:rPr>
          <w:rFonts w:ascii="Trebuchet MS" w:hAnsi="Trebuchet MS"/>
          <w:sz w:val="20"/>
        </w:rPr>
        <w:t xml:space="preserve"> the “Member Pays the Difference” program will apply IF filling a brand name drug &amp; there is a generic equivalent available.  For the PPO plan, the Rx copays listed above are </w:t>
      </w:r>
      <w:r>
        <w:rPr>
          <w:rFonts w:ascii="Trebuchet MS" w:hAnsi="Trebuchet MS"/>
          <w:sz w:val="20"/>
          <w:u w:val="single"/>
        </w:rPr>
        <w:t>only</w:t>
      </w:r>
      <w:r>
        <w:rPr>
          <w:rFonts w:ascii="Trebuchet MS" w:hAnsi="Trebuchet MS"/>
          <w:sz w:val="20"/>
        </w:rPr>
        <w:t xml:space="preserve"> at Osco, Walmart, or Walgreens.  Refer to your Summary of Benefits &amp; Coverage for more information.</w:t>
      </w:r>
    </w:p>
    <w:p w14:paraId="5446E5F0" w14:textId="77777777" w:rsidR="00EA78FB" w:rsidRDefault="00EA78FB" w:rsidP="00EA78FB">
      <w:pPr>
        <w:numPr>
          <w:ilvl w:val="0"/>
          <w:numId w:val="33"/>
        </w:numPr>
        <w:rPr>
          <w:rFonts w:ascii="Trebuchet MS" w:hAnsi="Trebuchet MS"/>
          <w:sz w:val="20"/>
        </w:rPr>
      </w:pPr>
      <w:r>
        <w:rPr>
          <w:rFonts w:ascii="Trebuchet MS" w:hAnsi="Trebuchet MS"/>
          <w:sz w:val="20"/>
        </w:rPr>
        <w:t xml:space="preserve">As a reminder, log in at </w:t>
      </w:r>
      <w:hyperlink r:id="rId11" w:history="1">
        <w:r>
          <w:rPr>
            <w:rStyle w:val="Hyperlink"/>
            <w:rFonts w:ascii="Trebuchet MS" w:hAnsi="Trebuchet MS"/>
            <w:sz w:val="20"/>
          </w:rPr>
          <w:t>www.bcbsil.com</w:t>
        </w:r>
      </w:hyperlink>
      <w:r>
        <w:rPr>
          <w:rFonts w:ascii="Trebuchet MS" w:hAnsi="Trebuchet MS"/>
          <w:sz w:val="20"/>
        </w:rPr>
        <w:t xml:space="preserve"> and register your personalized online account to:</w:t>
      </w:r>
    </w:p>
    <w:p w14:paraId="3EF01150" w14:textId="77777777" w:rsidR="00EA78FB" w:rsidRDefault="00EA78FB" w:rsidP="00EA78FB">
      <w:pPr>
        <w:numPr>
          <w:ilvl w:val="1"/>
          <w:numId w:val="33"/>
        </w:numPr>
        <w:rPr>
          <w:rFonts w:ascii="Trebuchet MS" w:hAnsi="Trebuchet MS"/>
          <w:sz w:val="20"/>
        </w:rPr>
      </w:pPr>
      <w:r>
        <w:rPr>
          <w:rFonts w:ascii="Trebuchet MS" w:hAnsi="Trebuchet MS"/>
          <w:sz w:val="20"/>
        </w:rPr>
        <w:t>Gain access to your Claims &amp; Benefits info</w:t>
      </w:r>
    </w:p>
    <w:p w14:paraId="1AD4FDD6" w14:textId="77777777" w:rsidR="00EA78FB" w:rsidRDefault="00EA78FB" w:rsidP="00EA78FB">
      <w:pPr>
        <w:numPr>
          <w:ilvl w:val="1"/>
          <w:numId w:val="33"/>
        </w:numPr>
        <w:rPr>
          <w:rFonts w:ascii="Trebuchet MS" w:hAnsi="Trebuchet MS"/>
          <w:sz w:val="20"/>
          <w:szCs w:val="22"/>
        </w:rPr>
      </w:pPr>
      <w:r>
        <w:rPr>
          <w:rFonts w:ascii="Trebuchet MS" w:hAnsi="Trebuchet MS"/>
          <w:sz w:val="20"/>
        </w:rPr>
        <w:t>Use the Personal Health Manager</w:t>
      </w:r>
    </w:p>
    <w:p w14:paraId="781AB110" w14:textId="77777777" w:rsidR="00EA78FB" w:rsidRDefault="00EA78FB" w:rsidP="00EA78FB">
      <w:pPr>
        <w:numPr>
          <w:ilvl w:val="1"/>
          <w:numId w:val="33"/>
        </w:numPr>
        <w:rPr>
          <w:rFonts w:ascii="Trebuchet MS" w:hAnsi="Trebuchet MS"/>
          <w:sz w:val="20"/>
        </w:rPr>
      </w:pPr>
      <w:r>
        <w:rPr>
          <w:rFonts w:ascii="Trebuchet MS" w:hAnsi="Trebuchet MS"/>
          <w:sz w:val="20"/>
        </w:rPr>
        <w:t>Print/request new BCBS ID cards</w:t>
      </w:r>
    </w:p>
    <w:p w14:paraId="3307A71A" w14:textId="77777777" w:rsidR="00EA78FB" w:rsidRDefault="00EA78FB" w:rsidP="00EA78FB">
      <w:pPr>
        <w:numPr>
          <w:ilvl w:val="1"/>
          <w:numId w:val="33"/>
        </w:numPr>
        <w:rPr>
          <w:rFonts w:ascii="Trebuchet MS" w:hAnsi="Trebuchet MS"/>
          <w:sz w:val="20"/>
        </w:rPr>
      </w:pPr>
      <w:r>
        <w:rPr>
          <w:rFonts w:ascii="Trebuchet MS" w:hAnsi="Trebuchet MS"/>
          <w:sz w:val="20"/>
        </w:rPr>
        <w:t>Update personal contract information</w:t>
      </w:r>
    </w:p>
    <w:p w14:paraId="47A266B0" w14:textId="77777777" w:rsidR="00EA78FB" w:rsidRDefault="00EA78FB" w:rsidP="00EA78FB">
      <w:pPr>
        <w:numPr>
          <w:ilvl w:val="1"/>
          <w:numId w:val="33"/>
        </w:numPr>
        <w:rPr>
          <w:rStyle w:val="Hyperlink"/>
          <w:color w:val="auto"/>
          <w:u w:val="none"/>
        </w:rPr>
      </w:pPr>
      <w:r>
        <w:rPr>
          <w:rFonts w:ascii="Trebuchet MS" w:hAnsi="Trebuchet MS"/>
          <w:sz w:val="20"/>
        </w:rPr>
        <w:t xml:space="preserve">View BCBSIL’s vendor discount programs!  Specifically, </w:t>
      </w:r>
      <w:hyperlink r:id="rId12" w:history="1">
        <w:r>
          <w:rPr>
            <w:rStyle w:val="Hyperlink"/>
            <w:rFonts w:ascii="Trebuchet MS" w:hAnsi="Trebuchet MS"/>
            <w:sz w:val="20"/>
          </w:rPr>
          <w:t>www.blue365deals.com</w:t>
        </w:r>
      </w:hyperlink>
    </w:p>
    <w:p w14:paraId="3C4A4A66" w14:textId="77777777" w:rsidR="00EA78FB" w:rsidRDefault="00EA78FB" w:rsidP="00EA78FB">
      <w:pPr>
        <w:ind w:left="1440"/>
        <w:rPr>
          <w:rStyle w:val="Hyperlink"/>
        </w:rPr>
      </w:pPr>
    </w:p>
    <w:p w14:paraId="09150A71" w14:textId="77777777" w:rsidR="00EA78FB" w:rsidRDefault="00EA78FB" w:rsidP="00EA78FB">
      <w:pPr>
        <w:numPr>
          <w:ilvl w:val="0"/>
          <w:numId w:val="33"/>
        </w:numPr>
        <w:rPr>
          <w:rFonts w:ascii="Trebuchet MS" w:hAnsi="Trebuchet MS"/>
          <w:sz w:val="20"/>
        </w:rPr>
      </w:pPr>
      <w:r>
        <w:rPr>
          <w:rFonts w:ascii="Trebuchet MS" w:hAnsi="Trebuchet MS"/>
          <w:sz w:val="20"/>
        </w:rPr>
        <w:t>The “HSA” plan options are an IRS qualified ‘high deductible health plans’ (HDHP) that allows an enrollee to open a personal Health Savings Account (HSA) at a bank of their choice and contribute tax-free dollars that roll over annually.  Then HSA funds can be used to pay for eligible medical, dental, and vision expenses.  IRS contribution maximums for the 2019 tax year are as follows:  $3,500 single, $7,000 family, $1,000 catch-up (if over 55).  It is the enrollee’s responsibility to administer their personal HSA and report annual contributions on their personal tax return.</w:t>
      </w:r>
    </w:p>
    <w:p w14:paraId="6DDE020F" w14:textId="77777777" w:rsidR="005B1B09" w:rsidRDefault="005B1B09" w:rsidP="005B1B09">
      <w:pPr>
        <w:pStyle w:val="ListParagraph"/>
        <w:rPr>
          <w:rFonts w:ascii="Trebuchet MS" w:hAnsi="Trebuchet MS"/>
          <w:sz w:val="20"/>
        </w:rPr>
      </w:pPr>
    </w:p>
    <w:p w14:paraId="71D50828" w14:textId="77777777" w:rsidR="00650B38" w:rsidRDefault="00650B38" w:rsidP="00650B38">
      <w:pPr>
        <w:rPr>
          <w:rFonts w:ascii="Trebuchet MS" w:hAnsi="Trebuchet MS"/>
          <w:b/>
          <w:color w:val="000080"/>
          <w:sz w:val="20"/>
          <w:u w:val="single"/>
        </w:rPr>
      </w:pPr>
    </w:p>
    <w:p w14:paraId="4E0F1BEF" w14:textId="77777777" w:rsidR="00E26A5B" w:rsidRDefault="00E26A5B" w:rsidP="00650B38">
      <w:pPr>
        <w:rPr>
          <w:rFonts w:ascii="Trebuchet MS" w:hAnsi="Trebuchet MS"/>
          <w:sz w:val="20"/>
        </w:rPr>
      </w:pPr>
    </w:p>
    <w:p w14:paraId="14A6D068" w14:textId="77777777" w:rsidR="00650B38" w:rsidRDefault="00650B38" w:rsidP="00650B38">
      <w:pPr>
        <w:rPr>
          <w:rFonts w:ascii="Trebuchet MS" w:hAnsi="Trebuchet MS"/>
          <w:sz w:val="20"/>
        </w:rPr>
      </w:pPr>
      <w:r w:rsidRPr="00385787">
        <w:rPr>
          <w:rFonts w:ascii="Trebuchet MS" w:hAnsi="Trebuchet MS"/>
          <w:sz w:val="20"/>
        </w:rPr>
        <w:t xml:space="preserve">We are making these plans available to you and </w:t>
      </w:r>
      <w:r>
        <w:rPr>
          <w:rFonts w:ascii="Trebuchet MS" w:hAnsi="Trebuchet MS"/>
          <w:sz w:val="20"/>
        </w:rPr>
        <w:t>paying a majority of the costs</w:t>
      </w:r>
      <w:r w:rsidRPr="00385787">
        <w:rPr>
          <w:rFonts w:ascii="Trebuchet MS" w:hAnsi="Trebuchet MS"/>
          <w:sz w:val="20"/>
        </w:rPr>
        <w:t xml:space="preserve"> because </w:t>
      </w:r>
      <w:r w:rsidR="00B430EF">
        <w:rPr>
          <w:rFonts w:ascii="Trebuchet MS" w:hAnsi="Trebuchet MS"/>
          <w:sz w:val="20"/>
        </w:rPr>
        <w:t>Glantz Design</w:t>
      </w:r>
      <w:r>
        <w:rPr>
          <w:rFonts w:ascii="Trebuchet MS" w:hAnsi="Trebuchet MS"/>
          <w:sz w:val="20"/>
        </w:rPr>
        <w:t xml:space="preserve"> employees</w:t>
      </w:r>
      <w:r w:rsidRPr="00385787">
        <w:rPr>
          <w:rFonts w:ascii="Trebuchet MS" w:hAnsi="Trebuchet MS"/>
          <w:sz w:val="20"/>
        </w:rPr>
        <w:t xml:space="preserve"> are the most important part of </w:t>
      </w:r>
      <w:r>
        <w:rPr>
          <w:rFonts w:ascii="Trebuchet MS" w:hAnsi="Trebuchet MS"/>
          <w:sz w:val="20"/>
        </w:rPr>
        <w:t>our team a</w:t>
      </w:r>
      <w:r w:rsidRPr="00385787">
        <w:rPr>
          <w:rFonts w:ascii="Trebuchet MS" w:hAnsi="Trebuchet MS"/>
          <w:sz w:val="20"/>
        </w:rPr>
        <w:t xml:space="preserve">nd because we care about </w:t>
      </w:r>
      <w:r>
        <w:rPr>
          <w:rFonts w:ascii="Trebuchet MS" w:hAnsi="Trebuchet MS"/>
          <w:sz w:val="20"/>
        </w:rPr>
        <w:t>your financial s</w:t>
      </w:r>
      <w:r w:rsidRPr="00385787">
        <w:rPr>
          <w:rFonts w:ascii="Trebuchet MS" w:hAnsi="Trebuchet MS"/>
          <w:sz w:val="20"/>
        </w:rPr>
        <w:t>ecurity.</w:t>
      </w:r>
    </w:p>
    <w:p w14:paraId="5E95F295" w14:textId="77777777" w:rsidR="001F0548" w:rsidRDefault="001F0548" w:rsidP="00650B38">
      <w:pPr>
        <w:rPr>
          <w:rFonts w:ascii="Trebuchet MS" w:hAnsi="Trebuchet MS"/>
          <w:sz w:val="20"/>
        </w:rPr>
      </w:pPr>
    </w:p>
    <w:p w14:paraId="44FDEE6D" w14:textId="34AF7757" w:rsidR="001F0548" w:rsidRPr="00385787" w:rsidRDefault="001F0548" w:rsidP="00650B38">
      <w:pPr>
        <w:rPr>
          <w:rFonts w:ascii="Trebuchet MS" w:hAnsi="Trebuchet MS"/>
          <w:sz w:val="20"/>
        </w:rPr>
      </w:pPr>
    </w:p>
    <w:sectPr w:rsidR="001F0548" w:rsidRPr="00385787" w:rsidSect="00D53468">
      <w:pgSz w:w="12240" w:h="15840"/>
      <w:pgMar w:top="720" w:right="720" w:bottom="720" w:left="720" w:header="720" w:footer="720" w:gutter="0"/>
      <w:paperSrc w:first="15" w:other="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auto"/>
    <w:pitch w:val="variable"/>
    <w:sig w:usb0="00000003" w:usb1="00000000" w:usb2="00000000" w:usb3="00000000" w:csb0="00000001" w:csb1="00000000"/>
  </w:font>
  <w:font w:name="新細明體">
    <w:panose1 w:val="00000000000000000000"/>
    <w:charset w:val="88"/>
    <w:family w:val="auto"/>
    <w:notTrueType/>
    <w:pitch w:val="variable"/>
    <w:sig w:usb0="00000001" w:usb1="08080000" w:usb2="00000010" w:usb3="00000000" w:csb0="001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1D35"/>
    <w:multiLevelType w:val="hybridMultilevel"/>
    <w:tmpl w:val="40FE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55766"/>
    <w:multiLevelType w:val="hybridMultilevel"/>
    <w:tmpl w:val="584236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A07FB7"/>
    <w:multiLevelType w:val="hybridMultilevel"/>
    <w:tmpl w:val="C8B0C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1E44BF"/>
    <w:multiLevelType w:val="hybridMultilevel"/>
    <w:tmpl w:val="2C681CFE"/>
    <w:lvl w:ilvl="0" w:tplc="A7609E50">
      <w:start w:val="1"/>
      <w:numFmt w:val="bullet"/>
      <w:lvlText w:val=""/>
      <w:lvlJc w:val="left"/>
      <w:pPr>
        <w:tabs>
          <w:tab w:val="num" w:pos="720"/>
        </w:tabs>
        <w:ind w:left="720" w:hanging="360"/>
      </w:pPr>
      <w:rPr>
        <w:rFonts w:ascii="Wingdings" w:hAnsi="Wingdings" w:hint="default"/>
      </w:rPr>
    </w:lvl>
    <w:lvl w:ilvl="1" w:tplc="D6CCD62E" w:tentative="1">
      <w:start w:val="1"/>
      <w:numFmt w:val="bullet"/>
      <w:lvlText w:val=""/>
      <w:lvlJc w:val="left"/>
      <w:pPr>
        <w:tabs>
          <w:tab w:val="num" w:pos="1440"/>
        </w:tabs>
        <w:ind w:left="1440" w:hanging="360"/>
      </w:pPr>
      <w:rPr>
        <w:rFonts w:ascii="Wingdings" w:hAnsi="Wingdings" w:hint="default"/>
      </w:rPr>
    </w:lvl>
    <w:lvl w:ilvl="2" w:tplc="50A083B8" w:tentative="1">
      <w:start w:val="1"/>
      <w:numFmt w:val="bullet"/>
      <w:lvlText w:val=""/>
      <w:lvlJc w:val="left"/>
      <w:pPr>
        <w:tabs>
          <w:tab w:val="num" w:pos="2160"/>
        </w:tabs>
        <w:ind w:left="2160" w:hanging="360"/>
      </w:pPr>
      <w:rPr>
        <w:rFonts w:ascii="Wingdings" w:hAnsi="Wingdings" w:hint="default"/>
      </w:rPr>
    </w:lvl>
    <w:lvl w:ilvl="3" w:tplc="AB2C5096" w:tentative="1">
      <w:start w:val="1"/>
      <w:numFmt w:val="bullet"/>
      <w:lvlText w:val=""/>
      <w:lvlJc w:val="left"/>
      <w:pPr>
        <w:tabs>
          <w:tab w:val="num" w:pos="2880"/>
        </w:tabs>
        <w:ind w:left="2880" w:hanging="360"/>
      </w:pPr>
      <w:rPr>
        <w:rFonts w:ascii="Wingdings" w:hAnsi="Wingdings" w:hint="default"/>
      </w:rPr>
    </w:lvl>
    <w:lvl w:ilvl="4" w:tplc="F1BC4DD6" w:tentative="1">
      <w:start w:val="1"/>
      <w:numFmt w:val="bullet"/>
      <w:lvlText w:val=""/>
      <w:lvlJc w:val="left"/>
      <w:pPr>
        <w:tabs>
          <w:tab w:val="num" w:pos="3600"/>
        </w:tabs>
        <w:ind w:left="3600" w:hanging="360"/>
      </w:pPr>
      <w:rPr>
        <w:rFonts w:ascii="Wingdings" w:hAnsi="Wingdings" w:hint="default"/>
      </w:rPr>
    </w:lvl>
    <w:lvl w:ilvl="5" w:tplc="6F184782" w:tentative="1">
      <w:start w:val="1"/>
      <w:numFmt w:val="bullet"/>
      <w:lvlText w:val=""/>
      <w:lvlJc w:val="left"/>
      <w:pPr>
        <w:tabs>
          <w:tab w:val="num" w:pos="4320"/>
        </w:tabs>
        <w:ind w:left="4320" w:hanging="360"/>
      </w:pPr>
      <w:rPr>
        <w:rFonts w:ascii="Wingdings" w:hAnsi="Wingdings" w:hint="default"/>
      </w:rPr>
    </w:lvl>
    <w:lvl w:ilvl="6" w:tplc="D27449BA" w:tentative="1">
      <w:start w:val="1"/>
      <w:numFmt w:val="bullet"/>
      <w:lvlText w:val=""/>
      <w:lvlJc w:val="left"/>
      <w:pPr>
        <w:tabs>
          <w:tab w:val="num" w:pos="5040"/>
        </w:tabs>
        <w:ind w:left="5040" w:hanging="360"/>
      </w:pPr>
      <w:rPr>
        <w:rFonts w:ascii="Wingdings" w:hAnsi="Wingdings" w:hint="default"/>
      </w:rPr>
    </w:lvl>
    <w:lvl w:ilvl="7" w:tplc="E0ACB334" w:tentative="1">
      <w:start w:val="1"/>
      <w:numFmt w:val="bullet"/>
      <w:lvlText w:val=""/>
      <w:lvlJc w:val="left"/>
      <w:pPr>
        <w:tabs>
          <w:tab w:val="num" w:pos="5760"/>
        </w:tabs>
        <w:ind w:left="5760" w:hanging="360"/>
      </w:pPr>
      <w:rPr>
        <w:rFonts w:ascii="Wingdings" w:hAnsi="Wingdings" w:hint="default"/>
      </w:rPr>
    </w:lvl>
    <w:lvl w:ilvl="8" w:tplc="7AC6976C" w:tentative="1">
      <w:start w:val="1"/>
      <w:numFmt w:val="bullet"/>
      <w:lvlText w:val=""/>
      <w:lvlJc w:val="left"/>
      <w:pPr>
        <w:tabs>
          <w:tab w:val="num" w:pos="6480"/>
        </w:tabs>
        <w:ind w:left="6480" w:hanging="360"/>
      </w:pPr>
      <w:rPr>
        <w:rFonts w:ascii="Wingdings" w:hAnsi="Wingdings" w:hint="default"/>
      </w:rPr>
    </w:lvl>
  </w:abstractNum>
  <w:abstractNum w:abstractNumId="4">
    <w:nsid w:val="188D21EA"/>
    <w:multiLevelType w:val="hybridMultilevel"/>
    <w:tmpl w:val="A614E89C"/>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5">
    <w:nsid w:val="1AC074F5"/>
    <w:multiLevelType w:val="hybridMultilevel"/>
    <w:tmpl w:val="5FCEE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976C3F"/>
    <w:multiLevelType w:val="hybridMultilevel"/>
    <w:tmpl w:val="318E6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5C679E"/>
    <w:multiLevelType w:val="hybridMultilevel"/>
    <w:tmpl w:val="C304F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0A7C75"/>
    <w:multiLevelType w:val="hybridMultilevel"/>
    <w:tmpl w:val="F2FC6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E357262"/>
    <w:multiLevelType w:val="multilevel"/>
    <w:tmpl w:val="A1085354"/>
    <w:lvl w:ilvl="0">
      <w:start w:val="1"/>
      <w:numFmt w:val="bullet"/>
      <w:lvlText w:val=""/>
      <w:lvlJc w:val="left"/>
      <w:pPr>
        <w:tabs>
          <w:tab w:val="num" w:pos="720"/>
        </w:tabs>
        <w:ind w:left="720" w:hanging="360"/>
      </w:pPr>
      <w:rPr>
        <w:rFonts w:ascii="Wingdings" w:hAnsi="Wingdings" w:hint="default"/>
      </w:rPr>
    </w:lvl>
    <w:lvl w:ilvl="1">
      <w:start w:val="165"/>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F477EF2"/>
    <w:multiLevelType w:val="hybridMultilevel"/>
    <w:tmpl w:val="B89607AE"/>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317B6EFD"/>
    <w:multiLevelType w:val="hybridMultilevel"/>
    <w:tmpl w:val="73A85696"/>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34D104FB"/>
    <w:multiLevelType w:val="hybridMultilevel"/>
    <w:tmpl w:val="A01AA14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41EE0704"/>
    <w:multiLevelType w:val="hybridMultilevel"/>
    <w:tmpl w:val="B8B44214"/>
    <w:lvl w:ilvl="0" w:tplc="6E3C56C0">
      <w:start w:val="1"/>
      <w:numFmt w:val="bullet"/>
      <w:lvlText w:val=""/>
      <w:lvlJc w:val="left"/>
      <w:pPr>
        <w:tabs>
          <w:tab w:val="num" w:pos="720"/>
        </w:tabs>
        <w:ind w:left="720" w:hanging="360"/>
      </w:pPr>
      <w:rPr>
        <w:rFonts w:ascii="Wingdings" w:hAnsi="Wingdings" w:hint="default"/>
      </w:rPr>
    </w:lvl>
    <w:lvl w:ilvl="1" w:tplc="9B3E1170">
      <w:start w:val="165"/>
      <w:numFmt w:val="bullet"/>
      <w:lvlText w:val=""/>
      <w:lvlJc w:val="left"/>
      <w:pPr>
        <w:tabs>
          <w:tab w:val="num" w:pos="1440"/>
        </w:tabs>
        <w:ind w:left="1440" w:hanging="360"/>
      </w:pPr>
      <w:rPr>
        <w:rFonts w:ascii="Wingdings" w:hAnsi="Wingdings" w:hint="default"/>
      </w:rPr>
    </w:lvl>
    <w:lvl w:ilvl="2" w:tplc="488A23C0" w:tentative="1">
      <w:start w:val="1"/>
      <w:numFmt w:val="bullet"/>
      <w:lvlText w:val=""/>
      <w:lvlJc w:val="left"/>
      <w:pPr>
        <w:tabs>
          <w:tab w:val="num" w:pos="2160"/>
        </w:tabs>
        <w:ind w:left="2160" w:hanging="360"/>
      </w:pPr>
      <w:rPr>
        <w:rFonts w:ascii="Wingdings" w:hAnsi="Wingdings" w:hint="default"/>
      </w:rPr>
    </w:lvl>
    <w:lvl w:ilvl="3" w:tplc="E654ADC4" w:tentative="1">
      <w:start w:val="1"/>
      <w:numFmt w:val="bullet"/>
      <w:lvlText w:val=""/>
      <w:lvlJc w:val="left"/>
      <w:pPr>
        <w:tabs>
          <w:tab w:val="num" w:pos="2880"/>
        </w:tabs>
        <w:ind w:left="2880" w:hanging="360"/>
      </w:pPr>
      <w:rPr>
        <w:rFonts w:ascii="Wingdings" w:hAnsi="Wingdings" w:hint="default"/>
      </w:rPr>
    </w:lvl>
    <w:lvl w:ilvl="4" w:tplc="C73AA2EE" w:tentative="1">
      <w:start w:val="1"/>
      <w:numFmt w:val="bullet"/>
      <w:lvlText w:val=""/>
      <w:lvlJc w:val="left"/>
      <w:pPr>
        <w:tabs>
          <w:tab w:val="num" w:pos="3600"/>
        </w:tabs>
        <w:ind w:left="3600" w:hanging="360"/>
      </w:pPr>
      <w:rPr>
        <w:rFonts w:ascii="Wingdings" w:hAnsi="Wingdings" w:hint="default"/>
      </w:rPr>
    </w:lvl>
    <w:lvl w:ilvl="5" w:tplc="1E1C5E3C" w:tentative="1">
      <w:start w:val="1"/>
      <w:numFmt w:val="bullet"/>
      <w:lvlText w:val=""/>
      <w:lvlJc w:val="left"/>
      <w:pPr>
        <w:tabs>
          <w:tab w:val="num" w:pos="4320"/>
        </w:tabs>
        <w:ind w:left="4320" w:hanging="360"/>
      </w:pPr>
      <w:rPr>
        <w:rFonts w:ascii="Wingdings" w:hAnsi="Wingdings" w:hint="default"/>
      </w:rPr>
    </w:lvl>
    <w:lvl w:ilvl="6" w:tplc="9CC0E358" w:tentative="1">
      <w:start w:val="1"/>
      <w:numFmt w:val="bullet"/>
      <w:lvlText w:val=""/>
      <w:lvlJc w:val="left"/>
      <w:pPr>
        <w:tabs>
          <w:tab w:val="num" w:pos="5040"/>
        </w:tabs>
        <w:ind w:left="5040" w:hanging="360"/>
      </w:pPr>
      <w:rPr>
        <w:rFonts w:ascii="Wingdings" w:hAnsi="Wingdings" w:hint="default"/>
      </w:rPr>
    </w:lvl>
    <w:lvl w:ilvl="7" w:tplc="249E04DA" w:tentative="1">
      <w:start w:val="1"/>
      <w:numFmt w:val="bullet"/>
      <w:lvlText w:val=""/>
      <w:lvlJc w:val="left"/>
      <w:pPr>
        <w:tabs>
          <w:tab w:val="num" w:pos="5760"/>
        </w:tabs>
        <w:ind w:left="5760" w:hanging="360"/>
      </w:pPr>
      <w:rPr>
        <w:rFonts w:ascii="Wingdings" w:hAnsi="Wingdings" w:hint="default"/>
      </w:rPr>
    </w:lvl>
    <w:lvl w:ilvl="8" w:tplc="73CCFE7E" w:tentative="1">
      <w:start w:val="1"/>
      <w:numFmt w:val="bullet"/>
      <w:lvlText w:val=""/>
      <w:lvlJc w:val="left"/>
      <w:pPr>
        <w:tabs>
          <w:tab w:val="num" w:pos="6480"/>
        </w:tabs>
        <w:ind w:left="6480" w:hanging="360"/>
      </w:pPr>
      <w:rPr>
        <w:rFonts w:ascii="Wingdings" w:hAnsi="Wingdings" w:hint="default"/>
      </w:rPr>
    </w:lvl>
  </w:abstractNum>
  <w:abstractNum w:abstractNumId="14">
    <w:nsid w:val="478160B1"/>
    <w:multiLevelType w:val="hybridMultilevel"/>
    <w:tmpl w:val="61D2118C"/>
    <w:lvl w:ilvl="0" w:tplc="AB8EE7F4">
      <w:start w:val="1"/>
      <w:numFmt w:val="bullet"/>
      <w:lvlText w:val=""/>
      <w:lvlJc w:val="left"/>
      <w:pPr>
        <w:tabs>
          <w:tab w:val="num" w:pos="720"/>
        </w:tabs>
        <w:ind w:left="720" w:hanging="360"/>
      </w:pPr>
      <w:rPr>
        <w:rFonts w:ascii="Wingdings" w:hAnsi="Wingdings" w:hint="default"/>
      </w:rPr>
    </w:lvl>
    <w:lvl w:ilvl="1" w:tplc="1818BC40">
      <w:start w:val="763"/>
      <w:numFmt w:val="bullet"/>
      <w:lvlText w:val=""/>
      <w:lvlJc w:val="left"/>
      <w:pPr>
        <w:tabs>
          <w:tab w:val="num" w:pos="1440"/>
        </w:tabs>
        <w:ind w:left="1440" w:hanging="360"/>
      </w:pPr>
      <w:rPr>
        <w:rFonts w:ascii="Wingdings" w:hAnsi="Wingdings" w:hint="default"/>
      </w:rPr>
    </w:lvl>
    <w:lvl w:ilvl="2" w:tplc="5E20865E" w:tentative="1">
      <w:start w:val="1"/>
      <w:numFmt w:val="bullet"/>
      <w:lvlText w:val=""/>
      <w:lvlJc w:val="left"/>
      <w:pPr>
        <w:tabs>
          <w:tab w:val="num" w:pos="2160"/>
        </w:tabs>
        <w:ind w:left="2160" w:hanging="360"/>
      </w:pPr>
      <w:rPr>
        <w:rFonts w:ascii="Wingdings" w:hAnsi="Wingdings" w:hint="default"/>
      </w:rPr>
    </w:lvl>
    <w:lvl w:ilvl="3" w:tplc="6758F3B2" w:tentative="1">
      <w:start w:val="1"/>
      <w:numFmt w:val="bullet"/>
      <w:lvlText w:val=""/>
      <w:lvlJc w:val="left"/>
      <w:pPr>
        <w:tabs>
          <w:tab w:val="num" w:pos="2880"/>
        </w:tabs>
        <w:ind w:left="2880" w:hanging="360"/>
      </w:pPr>
      <w:rPr>
        <w:rFonts w:ascii="Wingdings" w:hAnsi="Wingdings" w:hint="default"/>
      </w:rPr>
    </w:lvl>
    <w:lvl w:ilvl="4" w:tplc="A922F772" w:tentative="1">
      <w:start w:val="1"/>
      <w:numFmt w:val="bullet"/>
      <w:lvlText w:val=""/>
      <w:lvlJc w:val="left"/>
      <w:pPr>
        <w:tabs>
          <w:tab w:val="num" w:pos="3600"/>
        </w:tabs>
        <w:ind w:left="3600" w:hanging="360"/>
      </w:pPr>
      <w:rPr>
        <w:rFonts w:ascii="Wingdings" w:hAnsi="Wingdings" w:hint="default"/>
      </w:rPr>
    </w:lvl>
    <w:lvl w:ilvl="5" w:tplc="7DEE9D20" w:tentative="1">
      <w:start w:val="1"/>
      <w:numFmt w:val="bullet"/>
      <w:lvlText w:val=""/>
      <w:lvlJc w:val="left"/>
      <w:pPr>
        <w:tabs>
          <w:tab w:val="num" w:pos="4320"/>
        </w:tabs>
        <w:ind w:left="4320" w:hanging="360"/>
      </w:pPr>
      <w:rPr>
        <w:rFonts w:ascii="Wingdings" w:hAnsi="Wingdings" w:hint="default"/>
      </w:rPr>
    </w:lvl>
    <w:lvl w:ilvl="6" w:tplc="58FE6CE2" w:tentative="1">
      <w:start w:val="1"/>
      <w:numFmt w:val="bullet"/>
      <w:lvlText w:val=""/>
      <w:lvlJc w:val="left"/>
      <w:pPr>
        <w:tabs>
          <w:tab w:val="num" w:pos="5040"/>
        </w:tabs>
        <w:ind w:left="5040" w:hanging="360"/>
      </w:pPr>
      <w:rPr>
        <w:rFonts w:ascii="Wingdings" w:hAnsi="Wingdings" w:hint="default"/>
      </w:rPr>
    </w:lvl>
    <w:lvl w:ilvl="7" w:tplc="A9FE1DE6" w:tentative="1">
      <w:start w:val="1"/>
      <w:numFmt w:val="bullet"/>
      <w:lvlText w:val=""/>
      <w:lvlJc w:val="left"/>
      <w:pPr>
        <w:tabs>
          <w:tab w:val="num" w:pos="5760"/>
        </w:tabs>
        <w:ind w:left="5760" w:hanging="360"/>
      </w:pPr>
      <w:rPr>
        <w:rFonts w:ascii="Wingdings" w:hAnsi="Wingdings" w:hint="default"/>
      </w:rPr>
    </w:lvl>
    <w:lvl w:ilvl="8" w:tplc="60A633FE" w:tentative="1">
      <w:start w:val="1"/>
      <w:numFmt w:val="bullet"/>
      <w:lvlText w:val=""/>
      <w:lvlJc w:val="left"/>
      <w:pPr>
        <w:tabs>
          <w:tab w:val="num" w:pos="6480"/>
        </w:tabs>
        <w:ind w:left="6480" w:hanging="360"/>
      </w:pPr>
      <w:rPr>
        <w:rFonts w:ascii="Wingdings" w:hAnsi="Wingdings" w:hint="default"/>
      </w:rPr>
    </w:lvl>
  </w:abstractNum>
  <w:abstractNum w:abstractNumId="15">
    <w:nsid w:val="4CF355B5"/>
    <w:multiLevelType w:val="hybridMultilevel"/>
    <w:tmpl w:val="7CA66A6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4FCD3D27"/>
    <w:multiLevelType w:val="hybridMultilevel"/>
    <w:tmpl w:val="6EE83AA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3652145"/>
    <w:multiLevelType w:val="hybridMultilevel"/>
    <w:tmpl w:val="AB1A7C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523660F"/>
    <w:multiLevelType w:val="hybridMultilevel"/>
    <w:tmpl w:val="039A975A"/>
    <w:lvl w:ilvl="0" w:tplc="C9B81A62">
      <w:start w:val="1"/>
      <w:numFmt w:val="bullet"/>
      <w:lvlText w:val=""/>
      <w:lvlJc w:val="left"/>
      <w:pPr>
        <w:tabs>
          <w:tab w:val="num" w:pos="720"/>
        </w:tabs>
        <w:ind w:left="720" w:hanging="360"/>
      </w:pPr>
      <w:rPr>
        <w:rFonts w:ascii="Wingdings" w:hAnsi="Wingdings" w:hint="default"/>
      </w:rPr>
    </w:lvl>
    <w:lvl w:ilvl="1" w:tplc="98D6F3A2" w:tentative="1">
      <w:start w:val="1"/>
      <w:numFmt w:val="bullet"/>
      <w:lvlText w:val=""/>
      <w:lvlJc w:val="left"/>
      <w:pPr>
        <w:tabs>
          <w:tab w:val="num" w:pos="1440"/>
        </w:tabs>
        <w:ind w:left="1440" w:hanging="360"/>
      </w:pPr>
      <w:rPr>
        <w:rFonts w:ascii="Wingdings" w:hAnsi="Wingdings" w:hint="default"/>
      </w:rPr>
    </w:lvl>
    <w:lvl w:ilvl="2" w:tplc="37CE256E" w:tentative="1">
      <w:start w:val="1"/>
      <w:numFmt w:val="bullet"/>
      <w:lvlText w:val=""/>
      <w:lvlJc w:val="left"/>
      <w:pPr>
        <w:tabs>
          <w:tab w:val="num" w:pos="2160"/>
        </w:tabs>
        <w:ind w:left="2160" w:hanging="360"/>
      </w:pPr>
      <w:rPr>
        <w:rFonts w:ascii="Wingdings" w:hAnsi="Wingdings" w:hint="default"/>
      </w:rPr>
    </w:lvl>
    <w:lvl w:ilvl="3" w:tplc="33EC691E" w:tentative="1">
      <w:start w:val="1"/>
      <w:numFmt w:val="bullet"/>
      <w:lvlText w:val=""/>
      <w:lvlJc w:val="left"/>
      <w:pPr>
        <w:tabs>
          <w:tab w:val="num" w:pos="2880"/>
        </w:tabs>
        <w:ind w:left="2880" w:hanging="360"/>
      </w:pPr>
      <w:rPr>
        <w:rFonts w:ascii="Wingdings" w:hAnsi="Wingdings" w:hint="default"/>
      </w:rPr>
    </w:lvl>
    <w:lvl w:ilvl="4" w:tplc="15C2136C" w:tentative="1">
      <w:start w:val="1"/>
      <w:numFmt w:val="bullet"/>
      <w:lvlText w:val=""/>
      <w:lvlJc w:val="left"/>
      <w:pPr>
        <w:tabs>
          <w:tab w:val="num" w:pos="3600"/>
        </w:tabs>
        <w:ind w:left="3600" w:hanging="360"/>
      </w:pPr>
      <w:rPr>
        <w:rFonts w:ascii="Wingdings" w:hAnsi="Wingdings" w:hint="default"/>
      </w:rPr>
    </w:lvl>
    <w:lvl w:ilvl="5" w:tplc="92042F0C" w:tentative="1">
      <w:start w:val="1"/>
      <w:numFmt w:val="bullet"/>
      <w:lvlText w:val=""/>
      <w:lvlJc w:val="left"/>
      <w:pPr>
        <w:tabs>
          <w:tab w:val="num" w:pos="4320"/>
        </w:tabs>
        <w:ind w:left="4320" w:hanging="360"/>
      </w:pPr>
      <w:rPr>
        <w:rFonts w:ascii="Wingdings" w:hAnsi="Wingdings" w:hint="default"/>
      </w:rPr>
    </w:lvl>
    <w:lvl w:ilvl="6" w:tplc="484633FC" w:tentative="1">
      <w:start w:val="1"/>
      <w:numFmt w:val="bullet"/>
      <w:lvlText w:val=""/>
      <w:lvlJc w:val="left"/>
      <w:pPr>
        <w:tabs>
          <w:tab w:val="num" w:pos="5040"/>
        </w:tabs>
        <w:ind w:left="5040" w:hanging="360"/>
      </w:pPr>
      <w:rPr>
        <w:rFonts w:ascii="Wingdings" w:hAnsi="Wingdings" w:hint="default"/>
      </w:rPr>
    </w:lvl>
    <w:lvl w:ilvl="7" w:tplc="B08EAC4C" w:tentative="1">
      <w:start w:val="1"/>
      <w:numFmt w:val="bullet"/>
      <w:lvlText w:val=""/>
      <w:lvlJc w:val="left"/>
      <w:pPr>
        <w:tabs>
          <w:tab w:val="num" w:pos="5760"/>
        </w:tabs>
        <w:ind w:left="5760" w:hanging="360"/>
      </w:pPr>
      <w:rPr>
        <w:rFonts w:ascii="Wingdings" w:hAnsi="Wingdings" w:hint="default"/>
      </w:rPr>
    </w:lvl>
    <w:lvl w:ilvl="8" w:tplc="646E29C6" w:tentative="1">
      <w:start w:val="1"/>
      <w:numFmt w:val="bullet"/>
      <w:lvlText w:val=""/>
      <w:lvlJc w:val="left"/>
      <w:pPr>
        <w:tabs>
          <w:tab w:val="num" w:pos="6480"/>
        </w:tabs>
        <w:ind w:left="6480" w:hanging="360"/>
      </w:pPr>
      <w:rPr>
        <w:rFonts w:ascii="Wingdings" w:hAnsi="Wingdings" w:hint="default"/>
      </w:rPr>
    </w:lvl>
  </w:abstractNum>
  <w:abstractNum w:abstractNumId="19">
    <w:nsid w:val="5A374572"/>
    <w:multiLevelType w:val="hybridMultilevel"/>
    <w:tmpl w:val="ED24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BB2624"/>
    <w:multiLevelType w:val="hybridMultilevel"/>
    <w:tmpl w:val="E0B060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FC58A3"/>
    <w:multiLevelType w:val="hybridMultilevel"/>
    <w:tmpl w:val="4CE8D16E"/>
    <w:lvl w:ilvl="0" w:tplc="E844234C">
      <w:start w:val="1"/>
      <w:numFmt w:val="bullet"/>
      <w:lvlText w:val=""/>
      <w:lvlJc w:val="left"/>
      <w:pPr>
        <w:tabs>
          <w:tab w:val="num" w:pos="720"/>
        </w:tabs>
        <w:ind w:left="720" w:hanging="360"/>
      </w:pPr>
      <w:rPr>
        <w:rFonts w:ascii="Wingdings" w:hAnsi="Wingdings" w:hint="default"/>
      </w:rPr>
    </w:lvl>
    <w:lvl w:ilvl="1" w:tplc="5D76CB7C" w:tentative="1">
      <w:start w:val="1"/>
      <w:numFmt w:val="bullet"/>
      <w:lvlText w:val=""/>
      <w:lvlJc w:val="left"/>
      <w:pPr>
        <w:tabs>
          <w:tab w:val="num" w:pos="1440"/>
        </w:tabs>
        <w:ind w:left="1440" w:hanging="360"/>
      </w:pPr>
      <w:rPr>
        <w:rFonts w:ascii="Wingdings" w:hAnsi="Wingdings" w:hint="default"/>
      </w:rPr>
    </w:lvl>
    <w:lvl w:ilvl="2" w:tplc="06C6198C" w:tentative="1">
      <w:start w:val="1"/>
      <w:numFmt w:val="bullet"/>
      <w:lvlText w:val=""/>
      <w:lvlJc w:val="left"/>
      <w:pPr>
        <w:tabs>
          <w:tab w:val="num" w:pos="2160"/>
        </w:tabs>
        <w:ind w:left="2160" w:hanging="360"/>
      </w:pPr>
      <w:rPr>
        <w:rFonts w:ascii="Wingdings" w:hAnsi="Wingdings" w:hint="default"/>
      </w:rPr>
    </w:lvl>
    <w:lvl w:ilvl="3" w:tplc="71CC344A" w:tentative="1">
      <w:start w:val="1"/>
      <w:numFmt w:val="bullet"/>
      <w:lvlText w:val=""/>
      <w:lvlJc w:val="left"/>
      <w:pPr>
        <w:tabs>
          <w:tab w:val="num" w:pos="2880"/>
        </w:tabs>
        <w:ind w:left="2880" w:hanging="360"/>
      </w:pPr>
      <w:rPr>
        <w:rFonts w:ascii="Wingdings" w:hAnsi="Wingdings" w:hint="default"/>
      </w:rPr>
    </w:lvl>
    <w:lvl w:ilvl="4" w:tplc="771E5382" w:tentative="1">
      <w:start w:val="1"/>
      <w:numFmt w:val="bullet"/>
      <w:lvlText w:val=""/>
      <w:lvlJc w:val="left"/>
      <w:pPr>
        <w:tabs>
          <w:tab w:val="num" w:pos="3600"/>
        </w:tabs>
        <w:ind w:left="3600" w:hanging="360"/>
      </w:pPr>
      <w:rPr>
        <w:rFonts w:ascii="Wingdings" w:hAnsi="Wingdings" w:hint="default"/>
      </w:rPr>
    </w:lvl>
    <w:lvl w:ilvl="5" w:tplc="1AA4618E" w:tentative="1">
      <w:start w:val="1"/>
      <w:numFmt w:val="bullet"/>
      <w:lvlText w:val=""/>
      <w:lvlJc w:val="left"/>
      <w:pPr>
        <w:tabs>
          <w:tab w:val="num" w:pos="4320"/>
        </w:tabs>
        <w:ind w:left="4320" w:hanging="360"/>
      </w:pPr>
      <w:rPr>
        <w:rFonts w:ascii="Wingdings" w:hAnsi="Wingdings" w:hint="default"/>
      </w:rPr>
    </w:lvl>
    <w:lvl w:ilvl="6" w:tplc="085E5042" w:tentative="1">
      <w:start w:val="1"/>
      <w:numFmt w:val="bullet"/>
      <w:lvlText w:val=""/>
      <w:lvlJc w:val="left"/>
      <w:pPr>
        <w:tabs>
          <w:tab w:val="num" w:pos="5040"/>
        </w:tabs>
        <w:ind w:left="5040" w:hanging="360"/>
      </w:pPr>
      <w:rPr>
        <w:rFonts w:ascii="Wingdings" w:hAnsi="Wingdings" w:hint="default"/>
      </w:rPr>
    </w:lvl>
    <w:lvl w:ilvl="7" w:tplc="5CD0FFC6" w:tentative="1">
      <w:start w:val="1"/>
      <w:numFmt w:val="bullet"/>
      <w:lvlText w:val=""/>
      <w:lvlJc w:val="left"/>
      <w:pPr>
        <w:tabs>
          <w:tab w:val="num" w:pos="5760"/>
        </w:tabs>
        <w:ind w:left="5760" w:hanging="360"/>
      </w:pPr>
      <w:rPr>
        <w:rFonts w:ascii="Wingdings" w:hAnsi="Wingdings" w:hint="default"/>
      </w:rPr>
    </w:lvl>
    <w:lvl w:ilvl="8" w:tplc="14A431FE" w:tentative="1">
      <w:start w:val="1"/>
      <w:numFmt w:val="bullet"/>
      <w:lvlText w:val=""/>
      <w:lvlJc w:val="left"/>
      <w:pPr>
        <w:tabs>
          <w:tab w:val="num" w:pos="6480"/>
        </w:tabs>
        <w:ind w:left="6480" w:hanging="360"/>
      </w:pPr>
      <w:rPr>
        <w:rFonts w:ascii="Wingdings" w:hAnsi="Wingdings" w:hint="default"/>
      </w:rPr>
    </w:lvl>
  </w:abstractNum>
  <w:abstractNum w:abstractNumId="22">
    <w:nsid w:val="6D82652E"/>
    <w:multiLevelType w:val="hybridMultilevel"/>
    <w:tmpl w:val="A1085354"/>
    <w:lvl w:ilvl="0" w:tplc="56660338">
      <w:start w:val="1"/>
      <w:numFmt w:val="bullet"/>
      <w:lvlText w:val=""/>
      <w:lvlJc w:val="left"/>
      <w:pPr>
        <w:tabs>
          <w:tab w:val="num" w:pos="720"/>
        </w:tabs>
        <w:ind w:left="720" w:hanging="360"/>
      </w:pPr>
      <w:rPr>
        <w:rFonts w:ascii="Wingdings" w:hAnsi="Wingdings" w:hint="default"/>
      </w:rPr>
    </w:lvl>
    <w:lvl w:ilvl="1" w:tplc="B56EB9CE">
      <w:start w:val="165"/>
      <w:numFmt w:val="bullet"/>
      <w:lvlText w:val=""/>
      <w:lvlJc w:val="left"/>
      <w:pPr>
        <w:tabs>
          <w:tab w:val="num" w:pos="1440"/>
        </w:tabs>
        <w:ind w:left="1440" w:hanging="360"/>
      </w:pPr>
      <w:rPr>
        <w:rFonts w:ascii="Wingdings" w:hAnsi="Wingdings" w:hint="default"/>
      </w:rPr>
    </w:lvl>
    <w:lvl w:ilvl="2" w:tplc="97B69BEA" w:tentative="1">
      <w:start w:val="1"/>
      <w:numFmt w:val="bullet"/>
      <w:lvlText w:val=""/>
      <w:lvlJc w:val="left"/>
      <w:pPr>
        <w:tabs>
          <w:tab w:val="num" w:pos="2160"/>
        </w:tabs>
        <w:ind w:left="2160" w:hanging="360"/>
      </w:pPr>
      <w:rPr>
        <w:rFonts w:ascii="Wingdings" w:hAnsi="Wingdings" w:hint="default"/>
      </w:rPr>
    </w:lvl>
    <w:lvl w:ilvl="3" w:tplc="C8ACE1D8" w:tentative="1">
      <w:start w:val="1"/>
      <w:numFmt w:val="bullet"/>
      <w:lvlText w:val=""/>
      <w:lvlJc w:val="left"/>
      <w:pPr>
        <w:tabs>
          <w:tab w:val="num" w:pos="2880"/>
        </w:tabs>
        <w:ind w:left="2880" w:hanging="360"/>
      </w:pPr>
      <w:rPr>
        <w:rFonts w:ascii="Wingdings" w:hAnsi="Wingdings" w:hint="default"/>
      </w:rPr>
    </w:lvl>
    <w:lvl w:ilvl="4" w:tplc="AF049AAA" w:tentative="1">
      <w:start w:val="1"/>
      <w:numFmt w:val="bullet"/>
      <w:lvlText w:val=""/>
      <w:lvlJc w:val="left"/>
      <w:pPr>
        <w:tabs>
          <w:tab w:val="num" w:pos="3600"/>
        </w:tabs>
        <w:ind w:left="3600" w:hanging="360"/>
      </w:pPr>
      <w:rPr>
        <w:rFonts w:ascii="Wingdings" w:hAnsi="Wingdings" w:hint="default"/>
      </w:rPr>
    </w:lvl>
    <w:lvl w:ilvl="5" w:tplc="F5E85198" w:tentative="1">
      <w:start w:val="1"/>
      <w:numFmt w:val="bullet"/>
      <w:lvlText w:val=""/>
      <w:lvlJc w:val="left"/>
      <w:pPr>
        <w:tabs>
          <w:tab w:val="num" w:pos="4320"/>
        </w:tabs>
        <w:ind w:left="4320" w:hanging="360"/>
      </w:pPr>
      <w:rPr>
        <w:rFonts w:ascii="Wingdings" w:hAnsi="Wingdings" w:hint="default"/>
      </w:rPr>
    </w:lvl>
    <w:lvl w:ilvl="6" w:tplc="93CEF47E" w:tentative="1">
      <w:start w:val="1"/>
      <w:numFmt w:val="bullet"/>
      <w:lvlText w:val=""/>
      <w:lvlJc w:val="left"/>
      <w:pPr>
        <w:tabs>
          <w:tab w:val="num" w:pos="5040"/>
        </w:tabs>
        <w:ind w:left="5040" w:hanging="360"/>
      </w:pPr>
      <w:rPr>
        <w:rFonts w:ascii="Wingdings" w:hAnsi="Wingdings" w:hint="default"/>
      </w:rPr>
    </w:lvl>
    <w:lvl w:ilvl="7" w:tplc="37D4122C" w:tentative="1">
      <w:start w:val="1"/>
      <w:numFmt w:val="bullet"/>
      <w:lvlText w:val=""/>
      <w:lvlJc w:val="left"/>
      <w:pPr>
        <w:tabs>
          <w:tab w:val="num" w:pos="5760"/>
        </w:tabs>
        <w:ind w:left="5760" w:hanging="360"/>
      </w:pPr>
      <w:rPr>
        <w:rFonts w:ascii="Wingdings" w:hAnsi="Wingdings" w:hint="default"/>
      </w:rPr>
    </w:lvl>
    <w:lvl w:ilvl="8" w:tplc="988CBE62" w:tentative="1">
      <w:start w:val="1"/>
      <w:numFmt w:val="bullet"/>
      <w:lvlText w:val=""/>
      <w:lvlJc w:val="left"/>
      <w:pPr>
        <w:tabs>
          <w:tab w:val="num" w:pos="6480"/>
        </w:tabs>
        <w:ind w:left="6480" w:hanging="360"/>
      </w:pPr>
      <w:rPr>
        <w:rFonts w:ascii="Wingdings" w:hAnsi="Wingdings" w:hint="default"/>
      </w:rPr>
    </w:lvl>
  </w:abstractNum>
  <w:abstractNum w:abstractNumId="23">
    <w:nsid w:val="6F0C7E94"/>
    <w:multiLevelType w:val="hybridMultilevel"/>
    <w:tmpl w:val="7F06753C"/>
    <w:lvl w:ilvl="0" w:tplc="04090001">
      <w:start w:val="1"/>
      <w:numFmt w:val="bullet"/>
      <w:lvlText w:val=""/>
      <w:lvlJc w:val="left"/>
      <w:pPr>
        <w:ind w:left="600" w:hanging="360"/>
      </w:pPr>
      <w:rPr>
        <w:rFonts w:ascii="Symbol" w:hAnsi="Symbol" w:hint="default"/>
      </w:rPr>
    </w:lvl>
    <w:lvl w:ilvl="1" w:tplc="04090003">
      <w:start w:val="1"/>
      <w:numFmt w:val="bullet"/>
      <w:lvlText w:val="o"/>
      <w:lvlJc w:val="left"/>
      <w:pPr>
        <w:ind w:left="1320" w:hanging="360"/>
      </w:pPr>
      <w:rPr>
        <w:rFonts w:ascii="Courier New" w:hAnsi="Courier New" w:cs="Courier New" w:hint="default"/>
      </w:rPr>
    </w:lvl>
    <w:lvl w:ilvl="2" w:tplc="04090005">
      <w:start w:val="1"/>
      <w:numFmt w:val="bullet"/>
      <w:lvlText w:val=""/>
      <w:lvlJc w:val="left"/>
      <w:pPr>
        <w:ind w:left="2040" w:hanging="360"/>
      </w:pPr>
      <w:rPr>
        <w:rFonts w:ascii="Wingdings" w:hAnsi="Wingdings" w:hint="default"/>
      </w:rPr>
    </w:lvl>
    <w:lvl w:ilvl="3" w:tplc="04090001">
      <w:start w:val="1"/>
      <w:numFmt w:val="bullet"/>
      <w:lvlText w:val=""/>
      <w:lvlJc w:val="left"/>
      <w:pPr>
        <w:ind w:left="2760" w:hanging="360"/>
      </w:pPr>
      <w:rPr>
        <w:rFonts w:ascii="Symbol" w:hAnsi="Symbol" w:hint="default"/>
      </w:rPr>
    </w:lvl>
    <w:lvl w:ilvl="4" w:tplc="04090003">
      <w:start w:val="1"/>
      <w:numFmt w:val="bullet"/>
      <w:lvlText w:val="o"/>
      <w:lvlJc w:val="left"/>
      <w:pPr>
        <w:ind w:left="3480" w:hanging="360"/>
      </w:pPr>
      <w:rPr>
        <w:rFonts w:ascii="Courier New" w:hAnsi="Courier New" w:cs="Courier New" w:hint="default"/>
      </w:rPr>
    </w:lvl>
    <w:lvl w:ilvl="5" w:tplc="04090005">
      <w:start w:val="1"/>
      <w:numFmt w:val="bullet"/>
      <w:lvlText w:val=""/>
      <w:lvlJc w:val="left"/>
      <w:pPr>
        <w:ind w:left="4200" w:hanging="360"/>
      </w:pPr>
      <w:rPr>
        <w:rFonts w:ascii="Wingdings" w:hAnsi="Wingdings" w:hint="default"/>
      </w:rPr>
    </w:lvl>
    <w:lvl w:ilvl="6" w:tplc="04090001">
      <w:start w:val="1"/>
      <w:numFmt w:val="bullet"/>
      <w:lvlText w:val=""/>
      <w:lvlJc w:val="left"/>
      <w:pPr>
        <w:ind w:left="4920" w:hanging="360"/>
      </w:pPr>
      <w:rPr>
        <w:rFonts w:ascii="Symbol" w:hAnsi="Symbol" w:hint="default"/>
      </w:rPr>
    </w:lvl>
    <w:lvl w:ilvl="7" w:tplc="04090003">
      <w:start w:val="1"/>
      <w:numFmt w:val="bullet"/>
      <w:lvlText w:val="o"/>
      <w:lvlJc w:val="left"/>
      <w:pPr>
        <w:ind w:left="5640" w:hanging="360"/>
      </w:pPr>
      <w:rPr>
        <w:rFonts w:ascii="Courier New" w:hAnsi="Courier New" w:cs="Courier New" w:hint="default"/>
      </w:rPr>
    </w:lvl>
    <w:lvl w:ilvl="8" w:tplc="04090005">
      <w:start w:val="1"/>
      <w:numFmt w:val="bullet"/>
      <w:lvlText w:val=""/>
      <w:lvlJc w:val="left"/>
      <w:pPr>
        <w:ind w:left="6360" w:hanging="360"/>
      </w:pPr>
      <w:rPr>
        <w:rFonts w:ascii="Wingdings" w:hAnsi="Wingdings" w:hint="default"/>
      </w:rPr>
    </w:lvl>
  </w:abstractNum>
  <w:abstractNum w:abstractNumId="24">
    <w:nsid w:val="6F596A5A"/>
    <w:multiLevelType w:val="hybridMultilevel"/>
    <w:tmpl w:val="8D06C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1077AF0"/>
    <w:multiLevelType w:val="hybridMultilevel"/>
    <w:tmpl w:val="4C20EE86"/>
    <w:lvl w:ilvl="0" w:tplc="1136CC06">
      <w:start w:val="1"/>
      <w:numFmt w:val="bullet"/>
      <w:lvlText w:val=""/>
      <w:lvlJc w:val="left"/>
      <w:pPr>
        <w:tabs>
          <w:tab w:val="num" w:pos="720"/>
        </w:tabs>
        <w:ind w:left="720" w:hanging="360"/>
      </w:pPr>
      <w:rPr>
        <w:rFonts w:ascii="Wingdings" w:hAnsi="Wingdings" w:hint="default"/>
      </w:rPr>
    </w:lvl>
    <w:lvl w:ilvl="1" w:tplc="C16A8996">
      <w:start w:val="165"/>
      <w:numFmt w:val="bullet"/>
      <w:lvlText w:val=""/>
      <w:lvlJc w:val="left"/>
      <w:pPr>
        <w:tabs>
          <w:tab w:val="num" w:pos="1440"/>
        </w:tabs>
        <w:ind w:left="1440" w:hanging="360"/>
      </w:pPr>
      <w:rPr>
        <w:rFonts w:ascii="Wingdings" w:hAnsi="Wingdings" w:hint="default"/>
      </w:rPr>
    </w:lvl>
    <w:lvl w:ilvl="2" w:tplc="BEB23512" w:tentative="1">
      <w:start w:val="1"/>
      <w:numFmt w:val="bullet"/>
      <w:lvlText w:val=""/>
      <w:lvlJc w:val="left"/>
      <w:pPr>
        <w:tabs>
          <w:tab w:val="num" w:pos="2160"/>
        </w:tabs>
        <w:ind w:left="2160" w:hanging="360"/>
      </w:pPr>
      <w:rPr>
        <w:rFonts w:ascii="Wingdings" w:hAnsi="Wingdings" w:hint="default"/>
      </w:rPr>
    </w:lvl>
    <w:lvl w:ilvl="3" w:tplc="8090B2D6" w:tentative="1">
      <w:start w:val="1"/>
      <w:numFmt w:val="bullet"/>
      <w:lvlText w:val=""/>
      <w:lvlJc w:val="left"/>
      <w:pPr>
        <w:tabs>
          <w:tab w:val="num" w:pos="2880"/>
        </w:tabs>
        <w:ind w:left="2880" w:hanging="360"/>
      </w:pPr>
      <w:rPr>
        <w:rFonts w:ascii="Wingdings" w:hAnsi="Wingdings" w:hint="default"/>
      </w:rPr>
    </w:lvl>
    <w:lvl w:ilvl="4" w:tplc="3BDE1380" w:tentative="1">
      <w:start w:val="1"/>
      <w:numFmt w:val="bullet"/>
      <w:lvlText w:val=""/>
      <w:lvlJc w:val="left"/>
      <w:pPr>
        <w:tabs>
          <w:tab w:val="num" w:pos="3600"/>
        </w:tabs>
        <w:ind w:left="3600" w:hanging="360"/>
      </w:pPr>
      <w:rPr>
        <w:rFonts w:ascii="Wingdings" w:hAnsi="Wingdings" w:hint="default"/>
      </w:rPr>
    </w:lvl>
    <w:lvl w:ilvl="5" w:tplc="849A6CF6" w:tentative="1">
      <w:start w:val="1"/>
      <w:numFmt w:val="bullet"/>
      <w:lvlText w:val=""/>
      <w:lvlJc w:val="left"/>
      <w:pPr>
        <w:tabs>
          <w:tab w:val="num" w:pos="4320"/>
        </w:tabs>
        <w:ind w:left="4320" w:hanging="360"/>
      </w:pPr>
      <w:rPr>
        <w:rFonts w:ascii="Wingdings" w:hAnsi="Wingdings" w:hint="default"/>
      </w:rPr>
    </w:lvl>
    <w:lvl w:ilvl="6" w:tplc="B4C6B7B8" w:tentative="1">
      <w:start w:val="1"/>
      <w:numFmt w:val="bullet"/>
      <w:lvlText w:val=""/>
      <w:lvlJc w:val="left"/>
      <w:pPr>
        <w:tabs>
          <w:tab w:val="num" w:pos="5040"/>
        </w:tabs>
        <w:ind w:left="5040" w:hanging="360"/>
      </w:pPr>
      <w:rPr>
        <w:rFonts w:ascii="Wingdings" w:hAnsi="Wingdings" w:hint="default"/>
      </w:rPr>
    </w:lvl>
    <w:lvl w:ilvl="7" w:tplc="B31CB67C" w:tentative="1">
      <w:start w:val="1"/>
      <w:numFmt w:val="bullet"/>
      <w:lvlText w:val=""/>
      <w:lvlJc w:val="left"/>
      <w:pPr>
        <w:tabs>
          <w:tab w:val="num" w:pos="5760"/>
        </w:tabs>
        <w:ind w:left="5760" w:hanging="360"/>
      </w:pPr>
      <w:rPr>
        <w:rFonts w:ascii="Wingdings" w:hAnsi="Wingdings" w:hint="default"/>
      </w:rPr>
    </w:lvl>
    <w:lvl w:ilvl="8" w:tplc="31EA4FD6" w:tentative="1">
      <w:start w:val="1"/>
      <w:numFmt w:val="bullet"/>
      <w:lvlText w:val=""/>
      <w:lvlJc w:val="left"/>
      <w:pPr>
        <w:tabs>
          <w:tab w:val="num" w:pos="6480"/>
        </w:tabs>
        <w:ind w:left="6480" w:hanging="360"/>
      </w:pPr>
      <w:rPr>
        <w:rFonts w:ascii="Wingdings" w:hAnsi="Wingdings" w:hint="default"/>
      </w:rPr>
    </w:lvl>
  </w:abstractNum>
  <w:abstractNum w:abstractNumId="26">
    <w:nsid w:val="7308531D"/>
    <w:multiLevelType w:val="hybridMultilevel"/>
    <w:tmpl w:val="B37C1416"/>
    <w:lvl w:ilvl="0" w:tplc="D84A3288">
      <w:start w:val="1"/>
      <w:numFmt w:val="bullet"/>
      <w:lvlText w:val=""/>
      <w:lvlJc w:val="left"/>
      <w:pPr>
        <w:tabs>
          <w:tab w:val="num" w:pos="720"/>
        </w:tabs>
        <w:ind w:left="720" w:hanging="360"/>
      </w:pPr>
      <w:rPr>
        <w:rFonts w:ascii="Wingdings" w:hAnsi="Wingdings" w:hint="default"/>
      </w:rPr>
    </w:lvl>
    <w:lvl w:ilvl="1" w:tplc="127A1C60">
      <w:start w:val="763"/>
      <w:numFmt w:val="bullet"/>
      <w:lvlText w:val=""/>
      <w:lvlJc w:val="left"/>
      <w:pPr>
        <w:tabs>
          <w:tab w:val="num" w:pos="1440"/>
        </w:tabs>
        <w:ind w:left="1440" w:hanging="360"/>
      </w:pPr>
      <w:rPr>
        <w:rFonts w:ascii="Wingdings" w:hAnsi="Wingdings" w:hint="default"/>
      </w:rPr>
    </w:lvl>
    <w:lvl w:ilvl="2" w:tplc="E7600BEA" w:tentative="1">
      <w:start w:val="1"/>
      <w:numFmt w:val="bullet"/>
      <w:lvlText w:val=""/>
      <w:lvlJc w:val="left"/>
      <w:pPr>
        <w:tabs>
          <w:tab w:val="num" w:pos="2160"/>
        </w:tabs>
        <w:ind w:left="2160" w:hanging="360"/>
      </w:pPr>
      <w:rPr>
        <w:rFonts w:ascii="Wingdings" w:hAnsi="Wingdings" w:hint="default"/>
      </w:rPr>
    </w:lvl>
    <w:lvl w:ilvl="3" w:tplc="59185CC2" w:tentative="1">
      <w:start w:val="1"/>
      <w:numFmt w:val="bullet"/>
      <w:lvlText w:val=""/>
      <w:lvlJc w:val="left"/>
      <w:pPr>
        <w:tabs>
          <w:tab w:val="num" w:pos="2880"/>
        </w:tabs>
        <w:ind w:left="2880" w:hanging="360"/>
      </w:pPr>
      <w:rPr>
        <w:rFonts w:ascii="Wingdings" w:hAnsi="Wingdings" w:hint="default"/>
      </w:rPr>
    </w:lvl>
    <w:lvl w:ilvl="4" w:tplc="0DD4C1A2" w:tentative="1">
      <w:start w:val="1"/>
      <w:numFmt w:val="bullet"/>
      <w:lvlText w:val=""/>
      <w:lvlJc w:val="left"/>
      <w:pPr>
        <w:tabs>
          <w:tab w:val="num" w:pos="3600"/>
        </w:tabs>
        <w:ind w:left="3600" w:hanging="360"/>
      </w:pPr>
      <w:rPr>
        <w:rFonts w:ascii="Wingdings" w:hAnsi="Wingdings" w:hint="default"/>
      </w:rPr>
    </w:lvl>
    <w:lvl w:ilvl="5" w:tplc="FCC6F790" w:tentative="1">
      <w:start w:val="1"/>
      <w:numFmt w:val="bullet"/>
      <w:lvlText w:val=""/>
      <w:lvlJc w:val="left"/>
      <w:pPr>
        <w:tabs>
          <w:tab w:val="num" w:pos="4320"/>
        </w:tabs>
        <w:ind w:left="4320" w:hanging="360"/>
      </w:pPr>
      <w:rPr>
        <w:rFonts w:ascii="Wingdings" w:hAnsi="Wingdings" w:hint="default"/>
      </w:rPr>
    </w:lvl>
    <w:lvl w:ilvl="6" w:tplc="177EC1F2" w:tentative="1">
      <w:start w:val="1"/>
      <w:numFmt w:val="bullet"/>
      <w:lvlText w:val=""/>
      <w:lvlJc w:val="left"/>
      <w:pPr>
        <w:tabs>
          <w:tab w:val="num" w:pos="5040"/>
        </w:tabs>
        <w:ind w:left="5040" w:hanging="360"/>
      </w:pPr>
      <w:rPr>
        <w:rFonts w:ascii="Wingdings" w:hAnsi="Wingdings" w:hint="default"/>
      </w:rPr>
    </w:lvl>
    <w:lvl w:ilvl="7" w:tplc="F112D87A" w:tentative="1">
      <w:start w:val="1"/>
      <w:numFmt w:val="bullet"/>
      <w:lvlText w:val=""/>
      <w:lvlJc w:val="left"/>
      <w:pPr>
        <w:tabs>
          <w:tab w:val="num" w:pos="5760"/>
        </w:tabs>
        <w:ind w:left="5760" w:hanging="360"/>
      </w:pPr>
      <w:rPr>
        <w:rFonts w:ascii="Wingdings" w:hAnsi="Wingdings" w:hint="default"/>
      </w:rPr>
    </w:lvl>
    <w:lvl w:ilvl="8" w:tplc="40903AA2" w:tentative="1">
      <w:start w:val="1"/>
      <w:numFmt w:val="bullet"/>
      <w:lvlText w:val=""/>
      <w:lvlJc w:val="left"/>
      <w:pPr>
        <w:tabs>
          <w:tab w:val="num" w:pos="6480"/>
        </w:tabs>
        <w:ind w:left="6480" w:hanging="360"/>
      </w:pPr>
      <w:rPr>
        <w:rFonts w:ascii="Wingdings" w:hAnsi="Wingdings" w:hint="default"/>
      </w:rPr>
    </w:lvl>
  </w:abstractNum>
  <w:abstractNum w:abstractNumId="27">
    <w:nsid w:val="75993434"/>
    <w:multiLevelType w:val="hybridMultilevel"/>
    <w:tmpl w:val="BC1889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723F42"/>
    <w:multiLevelType w:val="hybridMultilevel"/>
    <w:tmpl w:val="24E0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E77CD4"/>
    <w:multiLevelType w:val="hybridMultilevel"/>
    <w:tmpl w:val="452C1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E222D4F"/>
    <w:multiLevelType w:val="hybridMultilevel"/>
    <w:tmpl w:val="DCDCA876"/>
    <w:lvl w:ilvl="0" w:tplc="4686FC12">
      <w:start w:val="1"/>
      <w:numFmt w:val="bullet"/>
      <w:lvlText w:val=""/>
      <w:lvlJc w:val="left"/>
      <w:pPr>
        <w:tabs>
          <w:tab w:val="num" w:pos="720"/>
        </w:tabs>
        <w:ind w:left="720" w:hanging="360"/>
      </w:pPr>
      <w:rPr>
        <w:rFonts w:ascii="Wingdings" w:hAnsi="Wingdings" w:hint="default"/>
      </w:rPr>
    </w:lvl>
    <w:lvl w:ilvl="1" w:tplc="E8D832F6" w:tentative="1">
      <w:start w:val="1"/>
      <w:numFmt w:val="bullet"/>
      <w:lvlText w:val=""/>
      <w:lvlJc w:val="left"/>
      <w:pPr>
        <w:tabs>
          <w:tab w:val="num" w:pos="1440"/>
        </w:tabs>
        <w:ind w:left="1440" w:hanging="360"/>
      </w:pPr>
      <w:rPr>
        <w:rFonts w:ascii="Wingdings" w:hAnsi="Wingdings" w:hint="default"/>
      </w:rPr>
    </w:lvl>
    <w:lvl w:ilvl="2" w:tplc="612C31BC" w:tentative="1">
      <w:start w:val="1"/>
      <w:numFmt w:val="bullet"/>
      <w:lvlText w:val=""/>
      <w:lvlJc w:val="left"/>
      <w:pPr>
        <w:tabs>
          <w:tab w:val="num" w:pos="2160"/>
        </w:tabs>
        <w:ind w:left="2160" w:hanging="360"/>
      </w:pPr>
      <w:rPr>
        <w:rFonts w:ascii="Wingdings" w:hAnsi="Wingdings" w:hint="default"/>
      </w:rPr>
    </w:lvl>
    <w:lvl w:ilvl="3" w:tplc="3E581E26" w:tentative="1">
      <w:start w:val="1"/>
      <w:numFmt w:val="bullet"/>
      <w:lvlText w:val=""/>
      <w:lvlJc w:val="left"/>
      <w:pPr>
        <w:tabs>
          <w:tab w:val="num" w:pos="2880"/>
        </w:tabs>
        <w:ind w:left="2880" w:hanging="360"/>
      </w:pPr>
      <w:rPr>
        <w:rFonts w:ascii="Wingdings" w:hAnsi="Wingdings" w:hint="default"/>
      </w:rPr>
    </w:lvl>
    <w:lvl w:ilvl="4" w:tplc="0054F0F2" w:tentative="1">
      <w:start w:val="1"/>
      <w:numFmt w:val="bullet"/>
      <w:lvlText w:val=""/>
      <w:lvlJc w:val="left"/>
      <w:pPr>
        <w:tabs>
          <w:tab w:val="num" w:pos="3600"/>
        </w:tabs>
        <w:ind w:left="3600" w:hanging="360"/>
      </w:pPr>
      <w:rPr>
        <w:rFonts w:ascii="Wingdings" w:hAnsi="Wingdings" w:hint="default"/>
      </w:rPr>
    </w:lvl>
    <w:lvl w:ilvl="5" w:tplc="F490DC50" w:tentative="1">
      <w:start w:val="1"/>
      <w:numFmt w:val="bullet"/>
      <w:lvlText w:val=""/>
      <w:lvlJc w:val="left"/>
      <w:pPr>
        <w:tabs>
          <w:tab w:val="num" w:pos="4320"/>
        </w:tabs>
        <w:ind w:left="4320" w:hanging="360"/>
      </w:pPr>
      <w:rPr>
        <w:rFonts w:ascii="Wingdings" w:hAnsi="Wingdings" w:hint="default"/>
      </w:rPr>
    </w:lvl>
    <w:lvl w:ilvl="6" w:tplc="7F0A1C44" w:tentative="1">
      <w:start w:val="1"/>
      <w:numFmt w:val="bullet"/>
      <w:lvlText w:val=""/>
      <w:lvlJc w:val="left"/>
      <w:pPr>
        <w:tabs>
          <w:tab w:val="num" w:pos="5040"/>
        </w:tabs>
        <w:ind w:left="5040" w:hanging="360"/>
      </w:pPr>
      <w:rPr>
        <w:rFonts w:ascii="Wingdings" w:hAnsi="Wingdings" w:hint="default"/>
      </w:rPr>
    </w:lvl>
    <w:lvl w:ilvl="7" w:tplc="A092747C" w:tentative="1">
      <w:start w:val="1"/>
      <w:numFmt w:val="bullet"/>
      <w:lvlText w:val=""/>
      <w:lvlJc w:val="left"/>
      <w:pPr>
        <w:tabs>
          <w:tab w:val="num" w:pos="5760"/>
        </w:tabs>
        <w:ind w:left="5760" w:hanging="360"/>
      </w:pPr>
      <w:rPr>
        <w:rFonts w:ascii="Wingdings" w:hAnsi="Wingdings" w:hint="default"/>
      </w:rPr>
    </w:lvl>
    <w:lvl w:ilvl="8" w:tplc="215400C2" w:tentative="1">
      <w:start w:val="1"/>
      <w:numFmt w:val="bullet"/>
      <w:lvlText w:val=""/>
      <w:lvlJc w:val="left"/>
      <w:pPr>
        <w:tabs>
          <w:tab w:val="num" w:pos="6480"/>
        </w:tabs>
        <w:ind w:left="6480" w:hanging="360"/>
      </w:pPr>
      <w:rPr>
        <w:rFonts w:ascii="Wingdings" w:hAnsi="Wingdings" w:hint="default"/>
      </w:rPr>
    </w:lvl>
  </w:abstractNum>
  <w:abstractNum w:abstractNumId="31">
    <w:nsid w:val="7F82047B"/>
    <w:multiLevelType w:val="hybridMultilevel"/>
    <w:tmpl w:val="FEA48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6"/>
  </w:num>
  <w:num w:numId="4">
    <w:abstractNumId w:val="12"/>
  </w:num>
  <w:num w:numId="5">
    <w:abstractNumId w:val="18"/>
  </w:num>
  <w:num w:numId="6">
    <w:abstractNumId w:val="1"/>
  </w:num>
  <w:num w:numId="7">
    <w:abstractNumId w:val="30"/>
  </w:num>
  <w:num w:numId="8">
    <w:abstractNumId w:val="22"/>
  </w:num>
  <w:num w:numId="9">
    <w:abstractNumId w:val="9"/>
  </w:num>
  <w:num w:numId="10">
    <w:abstractNumId w:val="20"/>
  </w:num>
  <w:num w:numId="11">
    <w:abstractNumId w:val="25"/>
  </w:num>
  <w:num w:numId="12">
    <w:abstractNumId w:val="13"/>
  </w:num>
  <w:num w:numId="13">
    <w:abstractNumId w:val="21"/>
  </w:num>
  <w:num w:numId="14">
    <w:abstractNumId w:val="3"/>
  </w:num>
  <w:num w:numId="15">
    <w:abstractNumId w:val="31"/>
  </w:num>
  <w:num w:numId="16">
    <w:abstractNumId w:val="5"/>
  </w:num>
  <w:num w:numId="17">
    <w:abstractNumId w:val="24"/>
  </w:num>
  <w:num w:numId="18">
    <w:abstractNumId w:val="2"/>
  </w:num>
  <w:num w:numId="19">
    <w:abstractNumId w:val="26"/>
  </w:num>
  <w:num w:numId="20">
    <w:abstractNumId w:val="14"/>
  </w:num>
  <w:num w:numId="21">
    <w:abstractNumId w:val="28"/>
  </w:num>
  <w:num w:numId="22">
    <w:abstractNumId w:val="6"/>
  </w:num>
  <w:num w:numId="23">
    <w:abstractNumId w:val="17"/>
  </w:num>
  <w:num w:numId="24">
    <w:abstractNumId w:val="27"/>
  </w:num>
  <w:num w:numId="25">
    <w:abstractNumId w:val="0"/>
  </w:num>
  <w:num w:numId="26">
    <w:abstractNumId w:val="4"/>
  </w:num>
  <w:num w:numId="27">
    <w:abstractNumId w:val="19"/>
  </w:num>
  <w:num w:numId="28">
    <w:abstractNumId w:val="7"/>
  </w:num>
  <w:num w:numId="29">
    <w:abstractNumId w:val="23"/>
  </w:num>
  <w:num w:numId="30">
    <w:abstractNumId w:val="8"/>
  </w:num>
  <w:num w:numId="31">
    <w:abstractNumId w:val="15"/>
  </w:num>
  <w:num w:numId="32">
    <w:abstractNumId w:val="29"/>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C93"/>
    <w:rsid w:val="000332FA"/>
    <w:rsid w:val="00033B4D"/>
    <w:rsid w:val="000375EE"/>
    <w:rsid w:val="00050E02"/>
    <w:rsid w:val="000546CB"/>
    <w:rsid w:val="000627AE"/>
    <w:rsid w:val="00062D74"/>
    <w:rsid w:val="00076221"/>
    <w:rsid w:val="00081408"/>
    <w:rsid w:val="00093574"/>
    <w:rsid w:val="00093B51"/>
    <w:rsid w:val="000951F4"/>
    <w:rsid w:val="000B4794"/>
    <w:rsid w:val="000B535B"/>
    <w:rsid w:val="000C12FA"/>
    <w:rsid w:val="000D78D2"/>
    <w:rsid w:val="000E6A48"/>
    <w:rsid w:val="000E7B9E"/>
    <w:rsid w:val="00107584"/>
    <w:rsid w:val="00112578"/>
    <w:rsid w:val="00113660"/>
    <w:rsid w:val="001217D0"/>
    <w:rsid w:val="00133B7A"/>
    <w:rsid w:val="00142B9A"/>
    <w:rsid w:val="00144BD1"/>
    <w:rsid w:val="0014573C"/>
    <w:rsid w:val="001553D9"/>
    <w:rsid w:val="001602C0"/>
    <w:rsid w:val="00161933"/>
    <w:rsid w:val="00164B58"/>
    <w:rsid w:val="001661EA"/>
    <w:rsid w:val="001708F1"/>
    <w:rsid w:val="00177328"/>
    <w:rsid w:val="001910CC"/>
    <w:rsid w:val="001A1D42"/>
    <w:rsid w:val="001B3985"/>
    <w:rsid w:val="001B62BA"/>
    <w:rsid w:val="001C3362"/>
    <w:rsid w:val="001E0D73"/>
    <w:rsid w:val="001E101D"/>
    <w:rsid w:val="001F0548"/>
    <w:rsid w:val="0021330E"/>
    <w:rsid w:val="00215E38"/>
    <w:rsid w:val="00224B7A"/>
    <w:rsid w:val="0023101B"/>
    <w:rsid w:val="00242E15"/>
    <w:rsid w:val="00251368"/>
    <w:rsid w:val="00253727"/>
    <w:rsid w:val="00257F35"/>
    <w:rsid w:val="00261968"/>
    <w:rsid w:val="00273156"/>
    <w:rsid w:val="00275157"/>
    <w:rsid w:val="00276153"/>
    <w:rsid w:val="002832E3"/>
    <w:rsid w:val="0028500A"/>
    <w:rsid w:val="00293627"/>
    <w:rsid w:val="002A67DE"/>
    <w:rsid w:val="002C0F86"/>
    <w:rsid w:val="002D5560"/>
    <w:rsid w:val="002F03C0"/>
    <w:rsid w:val="003121F5"/>
    <w:rsid w:val="00320303"/>
    <w:rsid w:val="00330019"/>
    <w:rsid w:val="00331DF2"/>
    <w:rsid w:val="003359C5"/>
    <w:rsid w:val="003523D2"/>
    <w:rsid w:val="00366154"/>
    <w:rsid w:val="0037152A"/>
    <w:rsid w:val="00385787"/>
    <w:rsid w:val="00394925"/>
    <w:rsid w:val="003A15CE"/>
    <w:rsid w:val="003A60FD"/>
    <w:rsid w:val="003B1025"/>
    <w:rsid w:val="003B105B"/>
    <w:rsid w:val="003B3C1C"/>
    <w:rsid w:val="003C0F19"/>
    <w:rsid w:val="003C1A2C"/>
    <w:rsid w:val="00405FC6"/>
    <w:rsid w:val="00414AE7"/>
    <w:rsid w:val="0044105B"/>
    <w:rsid w:val="00443871"/>
    <w:rsid w:val="00466CD3"/>
    <w:rsid w:val="004805FD"/>
    <w:rsid w:val="00487D8B"/>
    <w:rsid w:val="00490B71"/>
    <w:rsid w:val="004A366A"/>
    <w:rsid w:val="004B614C"/>
    <w:rsid w:val="004B7E93"/>
    <w:rsid w:val="004C52DA"/>
    <w:rsid w:val="004C7666"/>
    <w:rsid w:val="004D5F60"/>
    <w:rsid w:val="004F20E9"/>
    <w:rsid w:val="004F3BCC"/>
    <w:rsid w:val="004F4BA7"/>
    <w:rsid w:val="00510A48"/>
    <w:rsid w:val="005116D6"/>
    <w:rsid w:val="0054083D"/>
    <w:rsid w:val="00541202"/>
    <w:rsid w:val="00556C7D"/>
    <w:rsid w:val="00575B24"/>
    <w:rsid w:val="00582227"/>
    <w:rsid w:val="005A2093"/>
    <w:rsid w:val="005B1B09"/>
    <w:rsid w:val="005D68E2"/>
    <w:rsid w:val="005E209A"/>
    <w:rsid w:val="005F04A5"/>
    <w:rsid w:val="005F2234"/>
    <w:rsid w:val="00601EDF"/>
    <w:rsid w:val="0060697B"/>
    <w:rsid w:val="00612CB5"/>
    <w:rsid w:val="00630D19"/>
    <w:rsid w:val="00631C93"/>
    <w:rsid w:val="00634C78"/>
    <w:rsid w:val="00650B38"/>
    <w:rsid w:val="00655DDB"/>
    <w:rsid w:val="006770D4"/>
    <w:rsid w:val="00680F2A"/>
    <w:rsid w:val="00691005"/>
    <w:rsid w:val="006938CF"/>
    <w:rsid w:val="006B458B"/>
    <w:rsid w:val="006B5465"/>
    <w:rsid w:val="006B55EF"/>
    <w:rsid w:val="006C3DF2"/>
    <w:rsid w:val="006C5486"/>
    <w:rsid w:val="006C5E47"/>
    <w:rsid w:val="006D5E4A"/>
    <w:rsid w:val="006D7E1A"/>
    <w:rsid w:val="006E1B8B"/>
    <w:rsid w:val="006F0193"/>
    <w:rsid w:val="006F12B2"/>
    <w:rsid w:val="0072125B"/>
    <w:rsid w:val="00723D0E"/>
    <w:rsid w:val="00725D10"/>
    <w:rsid w:val="0072726B"/>
    <w:rsid w:val="0073270B"/>
    <w:rsid w:val="007442EA"/>
    <w:rsid w:val="00763943"/>
    <w:rsid w:val="00767348"/>
    <w:rsid w:val="00781E57"/>
    <w:rsid w:val="007859F5"/>
    <w:rsid w:val="007A54C1"/>
    <w:rsid w:val="007B4FE9"/>
    <w:rsid w:val="007C754B"/>
    <w:rsid w:val="00810BD2"/>
    <w:rsid w:val="00820F4A"/>
    <w:rsid w:val="00830522"/>
    <w:rsid w:val="008443CB"/>
    <w:rsid w:val="00856797"/>
    <w:rsid w:val="008605A2"/>
    <w:rsid w:val="00862D48"/>
    <w:rsid w:val="00867C02"/>
    <w:rsid w:val="008755C2"/>
    <w:rsid w:val="00877C49"/>
    <w:rsid w:val="0089639E"/>
    <w:rsid w:val="008A26B3"/>
    <w:rsid w:val="008D2A2C"/>
    <w:rsid w:val="008F0804"/>
    <w:rsid w:val="00905054"/>
    <w:rsid w:val="00931184"/>
    <w:rsid w:val="00941FDB"/>
    <w:rsid w:val="00950FB5"/>
    <w:rsid w:val="00953640"/>
    <w:rsid w:val="00962092"/>
    <w:rsid w:val="00971C92"/>
    <w:rsid w:val="00971EF5"/>
    <w:rsid w:val="009720E6"/>
    <w:rsid w:val="00976544"/>
    <w:rsid w:val="009A61E7"/>
    <w:rsid w:val="009B6C7E"/>
    <w:rsid w:val="009D658C"/>
    <w:rsid w:val="009E4206"/>
    <w:rsid w:val="009F3F8A"/>
    <w:rsid w:val="009F53CC"/>
    <w:rsid w:val="00A01FB9"/>
    <w:rsid w:val="00A23547"/>
    <w:rsid w:val="00A3704F"/>
    <w:rsid w:val="00A40C05"/>
    <w:rsid w:val="00A41689"/>
    <w:rsid w:val="00A437B0"/>
    <w:rsid w:val="00A6311D"/>
    <w:rsid w:val="00A916CB"/>
    <w:rsid w:val="00A94EAB"/>
    <w:rsid w:val="00AB1325"/>
    <w:rsid w:val="00AF69EF"/>
    <w:rsid w:val="00B073E9"/>
    <w:rsid w:val="00B1466A"/>
    <w:rsid w:val="00B20A26"/>
    <w:rsid w:val="00B250CA"/>
    <w:rsid w:val="00B35CB9"/>
    <w:rsid w:val="00B36223"/>
    <w:rsid w:val="00B41F95"/>
    <w:rsid w:val="00B430EF"/>
    <w:rsid w:val="00B535BE"/>
    <w:rsid w:val="00B84F0A"/>
    <w:rsid w:val="00B95CC9"/>
    <w:rsid w:val="00B977A0"/>
    <w:rsid w:val="00BE7376"/>
    <w:rsid w:val="00C0295E"/>
    <w:rsid w:val="00C1014F"/>
    <w:rsid w:val="00C15F1E"/>
    <w:rsid w:val="00C20445"/>
    <w:rsid w:val="00C42A15"/>
    <w:rsid w:val="00C5383D"/>
    <w:rsid w:val="00C602D8"/>
    <w:rsid w:val="00C6054A"/>
    <w:rsid w:val="00C66FBF"/>
    <w:rsid w:val="00C6777D"/>
    <w:rsid w:val="00C700CC"/>
    <w:rsid w:val="00C71824"/>
    <w:rsid w:val="00C7501D"/>
    <w:rsid w:val="00C8102A"/>
    <w:rsid w:val="00CA07DE"/>
    <w:rsid w:val="00CC0013"/>
    <w:rsid w:val="00CC3C34"/>
    <w:rsid w:val="00D04035"/>
    <w:rsid w:val="00D13B4E"/>
    <w:rsid w:val="00D1564E"/>
    <w:rsid w:val="00D2106B"/>
    <w:rsid w:val="00D21678"/>
    <w:rsid w:val="00D337E7"/>
    <w:rsid w:val="00D34697"/>
    <w:rsid w:val="00D34EDB"/>
    <w:rsid w:val="00D40795"/>
    <w:rsid w:val="00D41260"/>
    <w:rsid w:val="00D47816"/>
    <w:rsid w:val="00D53468"/>
    <w:rsid w:val="00D535C7"/>
    <w:rsid w:val="00D73F84"/>
    <w:rsid w:val="00D8376E"/>
    <w:rsid w:val="00D9034E"/>
    <w:rsid w:val="00DA78E8"/>
    <w:rsid w:val="00DA7DA1"/>
    <w:rsid w:val="00DC0474"/>
    <w:rsid w:val="00DD4D9C"/>
    <w:rsid w:val="00DE5B10"/>
    <w:rsid w:val="00E0421F"/>
    <w:rsid w:val="00E0518F"/>
    <w:rsid w:val="00E102FA"/>
    <w:rsid w:val="00E11A4E"/>
    <w:rsid w:val="00E12922"/>
    <w:rsid w:val="00E15D43"/>
    <w:rsid w:val="00E26A5B"/>
    <w:rsid w:val="00E3156C"/>
    <w:rsid w:val="00E339DE"/>
    <w:rsid w:val="00E34B34"/>
    <w:rsid w:val="00E50905"/>
    <w:rsid w:val="00E53B4D"/>
    <w:rsid w:val="00E564BA"/>
    <w:rsid w:val="00E7018D"/>
    <w:rsid w:val="00E75658"/>
    <w:rsid w:val="00E763B1"/>
    <w:rsid w:val="00E76B0D"/>
    <w:rsid w:val="00E77F87"/>
    <w:rsid w:val="00E81744"/>
    <w:rsid w:val="00EA28D2"/>
    <w:rsid w:val="00EA3734"/>
    <w:rsid w:val="00EA78FB"/>
    <w:rsid w:val="00EB6F9D"/>
    <w:rsid w:val="00ED05E0"/>
    <w:rsid w:val="00ED10AB"/>
    <w:rsid w:val="00EE165C"/>
    <w:rsid w:val="00EE3EF7"/>
    <w:rsid w:val="00EF1491"/>
    <w:rsid w:val="00F235A2"/>
    <w:rsid w:val="00F24C05"/>
    <w:rsid w:val="00F34758"/>
    <w:rsid w:val="00F404AF"/>
    <w:rsid w:val="00F42B31"/>
    <w:rsid w:val="00F50916"/>
    <w:rsid w:val="00F54D5C"/>
    <w:rsid w:val="00F70EFA"/>
    <w:rsid w:val="00F72EAC"/>
    <w:rsid w:val="00FE0AA1"/>
    <w:rsid w:val="00FF7C3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7C2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E4A"/>
    <w:rPr>
      <w:sz w:val="24"/>
    </w:rPr>
  </w:style>
  <w:style w:type="paragraph" w:styleId="Heading1">
    <w:name w:val="heading 1"/>
    <w:basedOn w:val="Normal"/>
    <w:next w:val="Normal"/>
    <w:qFormat/>
    <w:rsid w:val="00556C7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6C7D"/>
    <w:rPr>
      <w:color w:val="0000FF"/>
      <w:u w:val="single"/>
    </w:rPr>
  </w:style>
  <w:style w:type="paragraph" w:styleId="Header">
    <w:name w:val="header"/>
    <w:basedOn w:val="Normal"/>
    <w:rsid w:val="00556C7D"/>
    <w:pPr>
      <w:tabs>
        <w:tab w:val="center" w:pos="4320"/>
        <w:tab w:val="right" w:pos="8640"/>
      </w:tabs>
    </w:pPr>
    <w:rPr>
      <w:rFonts w:ascii="Tahoma" w:hAnsi="Tahoma"/>
      <w:sz w:val="16"/>
      <w:szCs w:val="24"/>
    </w:rPr>
  </w:style>
  <w:style w:type="character" w:styleId="FollowedHyperlink">
    <w:name w:val="FollowedHyperlink"/>
    <w:basedOn w:val="DefaultParagraphFont"/>
    <w:rsid w:val="00F54D5C"/>
    <w:rPr>
      <w:color w:val="800080"/>
      <w:u w:val="single"/>
    </w:rPr>
  </w:style>
  <w:style w:type="paragraph" w:styleId="BalloonText">
    <w:name w:val="Balloon Text"/>
    <w:basedOn w:val="Normal"/>
    <w:link w:val="BalloonTextChar"/>
    <w:rsid w:val="00F42B31"/>
    <w:rPr>
      <w:rFonts w:ascii="Tahoma" w:hAnsi="Tahoma" w:cs="Tahoma"/>
      <w:sz w:val="16"/>
      <w:szCs w:val="16"/>
    </w:rPr>
  </w:style>
  <w:style w:type="character" w:customStyle="1" w:styleId="BalloonTextChar">
    <w:name w:val="Balloon Text Char"/>
    <w:basedOn w:val="DefaultParagraphFont"/>
    <w:link w:val="BalloonText"/>
    <w:rsid w:val="00F42B31"/>
    <w:rPr>
      <w:rFonts w:ascii="Tahoma" w:hAnsi="Tahoma" w:cs="Tahoma"/>
      <w:sz w:val="16"/>
      <w:szCs w:val="16"/>
    </w:rPr>
  </w:style>
  <w:style w:type="paragraph" w:styleId="ListParagraph">
    <w:name w:val="List Paragraph"/>
    <w:basedOn w:val="Normal"/>
    <w:uiPriority w:val="34"/>
    <w:qFormat/>
    <w:rsid w:val="00E53B4D"/>
    <w:pPr>
      <w:ind w:left="720"/>
      <w:contextualSpacing/>
    </w:pPr>
  </w:style>
  <w:style w:type="table" w:styleId="TableGrid">
    <w:name w:val="Table Grid"/>
    <w:basedOn w:val="TableNormal"/>
    <w:rsid w:val="00781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E4A"/>
    <w:rPr>
      <w:sz w:val="24"/>
    </w:rPr>
  </w:style>
  <w:style w:type="paragraph" w:styleId="Heading1">
    <w:name w:val="heading 1"/>
    <w:basedOn w:val="Normal"/>
    <w:next w:val="Normal"/>
    <w:qFormat/>
    <w:rsid w:val="00556C7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6C7D"/>
    <w:rPr>
      <w:color w:val="0000FF"/>
      <w:u w:val="single"/>
    </w:rPr>
  </w:style>
  <w:style w:type="paragraph" w:styleId="Header">
    <w:name w:val="header"/>
    <w:basedOn w:val="Normal"/>
    <w:rsid w:val="00556C7D"/>
    <w:pPr>
      <w:tabs>
        <w:tab w:val="center" w:pos="4320"/>
        <w:tab w:val="right" w:pos="8640"/>
      </w:tabs>
    </w:pPr>
    <w:rPr>
      <w:rFonts w:ascii="Tahoma" w:hAnsi="Tahoma"/>
      <w:sz w:val="16"/>
      <w:szCs w:val="24"/>
    </w:rPr>
  </w:style>
  <w:style w:type="character" w:styleId="FollowedHyperlink">
    <w:name w:val="FollowedHyperlink"/>
    <w:basedOn w:val="DefaultParagraphFont"/>
    <w:rsid w:val="00F54D5C"/>
    <w:rPr>
      <w:color w:val="800080"/>
      <w:u w:val="single"/>
    </w:rPr>
  </w:style>
  <w:style w:type="paragraph" w:styleId="BalloonText">
    <w:name w:val="Balloon Text"/>
    <w:basedOn w:val="Normal"/>
    <w:link w:val="BalloonTextChar"/>
    <w:rsid w:val="00F42B31"/>
    <w:rPr>
      <w:rFonts w:ascii="Tahoma" w:hAnsi="Tahoma" w:cs="Tahoma"/>
      <w:sz w:val="16"/>
      <w:szCs w:val="16"/>
    </w:rPr>
  </w:style>
  <w:style w:type="character" w:customStyle="1" w:styleId="BalloonTextChar">
    <w:name w:val="Balloon Text Char"/>
    <w:basedOn w:val="DefaultParagraphFont"/>
    <w:link w:val="BalloonText"/>
    <w:rsid w:val="00F42B31"/>
    <w:rPr>
      <w:rFonts w:ascii="Tahoma" w:hAnsi="Tahoma" w:cs="Tahoma"/>
      <w:sz w:val="16"/>
      <w:szCs w:val="16"/>
    </w:rPr>
  </w:style>
  <w:style w:type="paragraph" w:styleId="ListParagraph">
    <w:name w:val="List Paragraph"/>
    <w:basedOn w:val="Normal"/>
    <w:uiPriority w:val="34"/>
    <w:qFormat/>
    <w:rsid w:val="00E53B4D"/>
    <w:pPr>
      <w:ind w:left="720"/>
      <w:contextualSpacing/>
    </w:pPr>
  </w:style>
  <w:style w:type="table" w:styleId="TableGrid">
    <w:name w:val="Table Grid"/>
    <w:basedOn w:val="TableNormal"/>
    <w:rsid w:val="00781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52155">
      <w:bodyDiv w:val="1"/>
      <w:marLeft w:val="0"/>
      <w:marRight w:val="0"/>
      <w:marTop w:val="0"/>
      <w:marBottom w:val="0"/>
      <w:divBdr>
        <w:top w:val="none" w:sz="0" w:space="0" w:color="auto"/>
        <w:left w:val="none" w:sz="0" w:space="0" w:color="auto"/>
        <w:bottom w:val="none" w:sz="0" w:space="0" w:color="auto"/>
        <w:right w:val="none" w:sz="0" w:space="0" w:color="auto"/>
      </w:divBdr>
      <w:divsChild>
        <w:div w:id="1768037215">
          <w:marLeft w:val="0"/>
          <w:marRight w:val="0"/>
          <w:marTop w:val="0"/>
          <w:marBottom w:val="0"/>
          <w:divBdr>
            <w:top w:val="none" w:sz="0" w:space="0" w:color="auto"/>
            <w:left w:val="none" w:sz="0" w:space="0" w:color="auto"/>
            <w:bottom w:val="none" w:sz="0" w:space="0" w:color="auto"/>
            <w:right w:val="none" w:sz="0" w:space="0" w:color="auto"/>
          </w:divBdr>
          <w:divsChild>
            <w:div w:id="556236510">
              <w:marLeft w:val="0"/>
              <w:marRight w:val="0"/>
              <w:marTop w:val="0"/>
              <w:marBottom w:val="0"/>
              <w:divBdr>
                <w:top w:val="none" w:sz="0" w:space="0" w:color="auto"/>
                <w:left w:val="none" w:sz="0" w:space="0" w:color="auto"/>
                <w:bottom w:val="none" w:sz="0" w:space="0" w:color="auto"/>
                <w:right w:val="none" w:sz="0" w:space="0" w:color="auto"/>
              </w:divBdr>
            </w:div>
            <w:div w:id="625240760">
              <w:marLeft w:val="0"/>
              <w:marRight w:val="0"/>
              <w:marTop w:val="0"/>
              <w:marBottom w:val="0"/>
              <w:divBdr>
                <w:top w:val="none" w:sz="0" w:space="0" w:color="auto"/>
                <w:left w:val="none" w:sz="0" w:space="0" w:color="auto"/>
                <w:bottom w:val="none" w:sz="0" w:space="0" w:color="auto"/>
                <w:right w:val="none" w:sz="0" w:space="0" w:color="auto"/>
              </w:divBdr>
            </w:div>
            <w:div w:id="627857357">
              <w:marLeft w:val="0"/>
              <w:marRight w:val="0"/>
              <w:marTop w:val="0"/>
              <w:marBottom w:val="0"/>
              <w:divBdr>
                <w:top w:val="none" w:sz="0" w:space="0" w:color="auto"/>
                <w:left w:val="none" w:sz="0" w:space="0" w:color="auto"/>
                <w:bottom w:val="none" w:sz="0" w:space="0" w:color="auto"/>
                <w:right w:val="none" w:sz="0" w:space="0" w:color="auto"/>
              </w:divBdr>
            </w:div>
            <w:div w:id="834757723">
              <w:marLeft w:val="0"/>
              <w:marRight w:val="0"/>
              <w:marTop w:val="0"/>
              <w:marBottom w:val="0"/>
              <w:divBdr>
                <w:top w:val="none" w:sz="0" w:space="0" w:color="auto"/>
                <w:left w:val="none" w:sz="0" w:space="0" w:color="auto"/>
                <w:bottom w:val="none" w:sz="0" w:space="0" w:color="auto"/>
                <w:right w:val="none" w:sz="0" w:space="0" w:color="auto"/>
              </w:divBdr>
            </w:div>
            <w:div w:id="861095593">
              <w:marLeft w:val="0"/>
              <w:marRight w:val="0"/>
              <w:marTop w:val="0"/>
              <w:marBottom w:val="0"/>
              <w:divBdr>
                <w:top w:val="none" w:sz="0" w:space="0" w:color="auto"/>
                <w:left w:val="none" w:sz="0" w:space="0" w:color="auto"/>
                <w:bottom w:val="none" w:sz="0" w:space="0" w:color="auto"/>
                <w:right w:val="none" w:sz="0" w:space="0" w:color="auto"/>
              </w:divBdr>
            </w:div>
            <w:div w:id="991179384">
              <w:marLeft w:val="0"/>
              <w:marRight w:val="0"/>
              <w:marTop w:val="0"/>
              <w:marBottom w:val="0"/>
              <w:divBdr>
                <w:top w:val="none" w:sz="0" w:space="0" w:color="auto"/>
                <w:left w:val="none" w:sz="0" w:space="0" w:color="auto"/>
                <w:bottom w:val="none" w:sz="0" w:space="0" w:color="auto"/>
                <w:right w:val="none" w:sz="0" w:space="0" w:color="auto"/>
              </w:divBdr>
            </w:div>
            <w:div w:id="1064068554">
              <w:marLeft w:val="0"/>
              <w:marRight w:val="0"/>
              <w:marTop w:val="0"/>
              <w:marBottom w:val="0"/>
              <w:divBdr>
                <w:top w:val="none" w:sz="0" w:space="0" w:color="auto"/>
                <w:left w:val="none" w:sz="0" w:space="0" w:color="auto"/>
                <w:bottom w:val="none" w:sz="0" w:space="0" w:color="auto"/>
                <w:right w:val="none" w:sz="0" w:space="0" w:color="auto"/>
              </w:divBdr>
            </w:div>
            <w:div w:id="177963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5961">
      <w:bodyDiv w:val="1"/>
      <w:marLeft w:val="0"/>
      <w:marRight w:val="0"/>
      <w:marTop w:val="0"/>
      <w:marBottom w:val="0"/>
      <w:divBdr>
        <w:top w:val="none" w:sz="0" w:space="0" w:color="auto"/>
        <w:left w:val="none" w:sz="0" w:space="0" w:color="auto"/>
        <w:bottom w:val="none" w:sz="0" w:space="0" w:color="auto"/>
        <w:right w:val="none" w:sz="0" w:space="0" w:color="auto"/>
      </w:divBdr>
    </w:div>
    <w:div w:id="317077834">
      <w:bodyDiv w:val="1"/>
      <w:marLeft w:val="0"/>
      <w:marRight w:val="0"/>
      <w:marTop w:val="0"/>
      <w:marBottom w:val="0"/>
      <w:divBdr>
        <w:top w:val="none" w:sz="0" w:space="0" w:color="auto"/>
        <w:left w:val="none" w:sz="0" w:space="0" w:color="auto"/>
        <w:bottom w:val="none" w:sz="0" w:space="0" w:color="auto"/>
        <w:right w:val="none" w:sz="0" w:space="0" w:color="auto"/>
      </w:divBdr>
    </w:div>
    <w:div w:id="477845044">
      <w:bodyDiv w:val="1"/>
      <w:marLeft w:val="0"/>
      <w:marRight w:val="0"/>
      <w:marTop w:val="0"/>
      <w:marBottom w:val="0"/>
      <w:divBdr>
        <w:top w:val="none" w:sz="0" w:space="0" w:color="auto"/>
        <w:left w:val="none" w:sz="0" w:space="0" w:color="auto"/>
        <w:bottom w:val="none" w:sz="0" w:space="0" w:color="auto"/>
        <w:right w:val="none" w:sz="0" w:space="0" w:color="auto"/>
      </w:divBdr>
    </w:div>
    <w:div w:id="763647459">
      <w:bodyDiv w:val="1"/>
      <w:marLeft w:val="0"/>
      <w:marRight w:val="0"/>
      <w:marTop w:val="0"/>
      <w:marBottom w:val="0"/>
      <w:divBdr>
        <w:top w:val="none" w:sz="0" w:space="0" w:color="auto"/>
        <w:left w:val="none" w:sz="0" w:space="0" w:color="auto"/>
        <w:bottom w:val="none" w:sz="0" w:space="0" w:color="auto"/>
        <w:right w:val="none" w:sz="0" w:space="0" w:color="auto"/>
      </w:divBdr>
      <w:divsChild>
        <w:div w:id="172188083">
          <w:marLeft w:val="0"/>
          <w:marRight w:val="0"/>
          <w:marTop w:val="0"/>
          <w:marBottom w:val="0"/>
          <w:divBdr>
            <w:top w:val="none" w:sz="0" w:space="0" w:color="auto"/>
            <w:left w:val="none" w:sz="0" w:space="0" w:color="auto"/>
            <w:bottom w:val="none" w:sz="0" w:space="0" w:color="auto"/>
            <w:right w:val="none" w:sz="0" w:space="0" w:color="auto"/>
          </w:divBdr>
          <w:divsChild>
            <w:div w:id="3558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6213">
      <w:bodyDiv w:val="1"/>
      <w:marLeft w:val="0"/>
      <w:marRight w:val="0"/>
      <w:marTop w:val="0"/>
      <w:marBottom w:val="0"/>
      <w:divBdr>
        <w:top w:val="none" w:sz="0" w:space="0" w:color="auto"/>
        <w:left w:val="none" w:sz="0" w:space="0" w:color="auto"/>
        <w:bottom w:val="none" w:sz="0" w:space="0" w:color="auto"/>
        <w:right w:val="none" w:sz="0" w:space="0" w:color="auto"/>
      </w:divBdr>
    </w:div>
    <w:div w:id="856425767">
      <w:bodyDiv w:val="1"/>
      <w:marLeft w:val="0"/>
      <w:marRight w:val="0"/>
      <w:marTop w:val="0"/>
      <w:marBottom w:val="0"/>
      <w:divBdr>
        <w:top w:val="none" w:sz="0" w:space="0" w:color="auto"/>
        <w:left w:val="none" w:sz="0" w:space="0" w:color="auto"/>
        <w:bottom w:val="none" w:sz="0" w:space="0" w:color="auto"/>
        <w:right w:val="none" w:sz="0" w:space="0" w:color="auto"/>
      </w:divBdr>
      <w:divsChild>
        <w:div w:id="415442297">
          <w:marLeft w:val="0"/>
          <w:marRight w:val="0"/>
          <w:marTop w:val="0"/>
          <w:marBottom w:val="0"/>
          <w:divBdr>
            <w:top w:val="none" w:sz="0" w:space="0" w:color="auto"/>
            <w:left w:val="none" w:sz="0" w:space="0" w:color="auto"/>
            <w:bottom w:val="none" w:sz="0" w:space="0" w:color="auto"/>
            <w:right w:val="none" w:sz="0" w:space="0" w:color="auto"/>
          </w:divBdr>
          <w:divsChild>
            <w:div w:id="201482541">
              <w:marLeft w:val="0"/>
              <w:marRight w:val="0"/>
              <w:marTop w:val="0"/>
              <w:marBottom w:val="0"/>
              <w:divBdr>
                <w:top w:val="none" w:sz="0" w:space="0" w:color="auto"/>
                <w:left w:val="none" w:sz="0" w:space="0" w:color="auto"/>
                <w:bottom w:val="none" w:sz="0" w:space="0" w:color="auto"/>
                <w:right w:val="none" w:sz="0" w:space="0" w:color="auto"/>
              </w:divBdr>
            </w:div>
            <w:div w:id="8569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5347">
      <w:bodyDiv w:val="1"/>
      <w:marLeft w:val="0"/>
      <w:marRight w:val="0"/>
      <w:marTop w:val="0"/>
      <w:marBottom w:val="0"/>
      <w:divBdr>
        <w:top w:val="none" w:sz="0" w:space="0" w:color="auto"/>
        <w:left w:val="none" w:sz="0" w:space="0" w:color="auto"/>
        <w:bottom w:val="none" w:sz="0" w:space="0" w:color="auto"/>
        <w:right w:val="none" w:sz="0" w:space="0" w:color="auto"/>
      </w:divBdr>
    </w:div>
    <w:div w:id="1326085079">
      <w:bodyDiv w:val="1"/>
      <w:marLeft w:val="0"/>
      <w:marRight w:val="0"/>
      <w:marTop w:val="0"/>
      <w:marBottom w:val="0"/>
      <w:divBdr>
        <w:top w:val="none" w:sz="0" w:space="0" w:color="auto"/>
        <w:left w:val="none" w:sz="0" w:space="0" w:color="auto"/>
        <w:bottom w:val="none" w:sz="0" w:space="0" w:color="auto"/>
        <w:right w:val="none" w:sz="0" w:space="0" w:color="auto"/>
      </w:divBdr>
      <w:divsChild>
        <w:div w:id="1266495640">
          <w:marLeft w:val="0"/>
          <w:marRight w:val="0"/>
          <w:marTop w:val="0"/>
          <w:marBottom w:val="0"/>
          <w:divBdr>
            <w:top w:val="none" w:sz="0" w:space="0" w:color="auto"/>
            <w:left w:val="none" w:sz="0" w:space="0" w:color="auto"/>
            <w:bottom w:val="none" w:sz="0" w:space="0" w:color="auto"/>
            <w:right w:val="none" w:sz="0" w:space="0" w:color="auto"/>
          </w:divBdr>
          <w:divsChild>
            <w:div w:id="128790804">
              <w:marLeft w:val="0"/>
              <w:marRight w:val="0"/>
              <w:marTop w:val="0"/>
              <w:marBottom w:val="0"/>
              <w:divBdr>
                <w:top w:val="none" w:sz="0" w:space="0" w:color="auto"/>
                <w:left w:val="none" w:sz="0" w:space="0" w:color="auto"/>
                <w:bottom w:val="none" w:sz="0" w:space="0" w:color="auto"/>
                <w:right w:val="none" w:sz="0" w:space="0" w:color="auto"/>
              </w:divBdr>
            </w:div>
            <w:div w:id="300966298">
              <w:marLeft w:val="0"/>
              <w:marRight w:val="0"/>
              <w:marTop w:val="0"/>
              <w:marBottom w:val="0"/>
              <w:divBdr>
                <w:top w:val="none" w:sz="0" w:space="0" w:color="auto"/>
                <w:left w:val="none" w:sz="0" w:space="0" w:color="auto"/>
                <w:bottom w:val="none" w:sz="0" w:space="0" w:color="auto"/>
                <w:right w:val="none" w:sz="0" w:space="0" w:color="auto"/>
              </w:divBdr>
            </w:div>
            <w:div w:id="933513134">
              <w:marLeft w:val="0"/>
              <w:marRight w:val="0"/>
              <w:marTop w:val="0"/>
              <w:marBottom w:val="0"/>
              <w:divBdr>
                <w:top w:val="none" w:sz="0" w:space="0" w:color="auto"/>
                <w:left w:val="none" w:sz="0" w:space="0" w:color="auto"/>
                <w:bottom w:val="none" w:sz="0" w:space="0" w:color="auto"/>
                <w:right w:val="none" w:sz="0" w:space="0" w:color="auto"/>
              </w:divBdr>
            </w:div>
            <w:div w:id="1396931428">
              <w:marLeft w:val="0"/>
              <w:marRight w:val="0"/>
              <w:marTop w:val="0"/>
              <w:marBottom w:val="0"/>
              <w:divBdr>
                <w:top w:val="none" w:sz="0" w:space="0" w:color="auto"/>
                <w:left w:val="none" w:sz="0" w:space="0" w:color="auto"/>
                <w:bottom w:val="none" w:sz="0" w:space="0" w:color="auto"/>
                <w:right w:val="none" w:sz="0" w:space="0" w:color="auto"/>
              </w:divBdr>
            </w:div>
            <w:div w:id="1574270546">
              <w:marLeft w:val="0"/>
              <w:marRight w:val="0"/>
              <w:marTop w:val="0"/>
              <w:marBottom w:val="0"/>
              <w:divBdr>
                <w:top w:val="none" w:sz="0" w:space="0" w:color="auto"/>
                <w:left w:val="none" w:sz="0" w:space="0" w:color="auto"/>
                <w:bottom w:val="none" w:sz="0" w:space="0" w:color="auto"/>
                <w:right w:val="none" w:sz="0" w:space="0" w:color="auto"/>
              </w:divBdr>
            </w:div>
            <w:div w:id="1679231972">
              <w:marLeft w:val="0"/>
              <w:marRight w:val="0"/>
              <w:marTop w:val="0"/>
              <w:marBottom w:val="0"/>
              <w:divBdr>
                <w:top w:val="none" w:sz="0" w:space="0" w:color="auto"/>
                <w:left w:val="none" w:sz="0" w:space="0" w:color="auto"/>
                <w:bottom w:val="none" w:sz="0" w:space="0" w:color="auto"/>
                <w:right w:val="none" w:sz="0" w:space="0" w:color="auto"/>
              </w:divBdr>
            </w:div>
            <w:div w:id="18953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62125">
      <w:bodyDiv w:val="1"/>
      <w:marLeft w:val="0"/>
      <w:marRight w:val="0"/>
      <w:marTop w:val="0"/>
      <w:marBottom w:val="0"/>
      <w:divBdr>
        <w:top w:val="none" w:sz="0" w:space="0" w:color="auto"/>
        <w:left w:val="none" w:sz="0" w:space="0" w:color="auto"/>
        <w:bottom w:val="none" w:sz="0" w:space="0" w:color="auto"/>
        <w:right w:val="none" w:sz="0" w:space="0" w:color="auto"/>
      </w:divBdr>
    </w:div>
    <w:div w:id="1392339763">
      <w:bodyDiv w:val="1"/>
      <w:marLeft w:val="0"/>
      <w:marRight w:val="0"/>
      <w:marTop w:val="0"/>
      <w:marBottom w:val="0"/>
      <w:divBdr>
        <w:top w:val="none" w:sz="0" w:space="0" w:color="auto"/>
        <w:left w:val="none" w:sz="0" w:space="0" w:color="auto"/>
        <w:bottom w:val="none" w:sz="0" w:space="0" w:color="auto"/>
        <w:right w:val="none" w:sz="0" w:space="0" w:color="auto"/>
      </w:divBdr>
    </w:div>
    <w:div w:id="1627196693">
      <w:bodyDiv w:val="1"/>
      <w:marLeft w:val="0"/>
      <w:marRight w:val="0"/>
      <w:marTop w:val="0"/>
      <w:marBottom w:val="0"/>
      <w:divBdr>
        <w:top w:val="none" w:sz="0" w:space="0" w:color="auto"/>
        <w:left w:val="none" w:sz="0" w:space="0" w:color="auto"/>
        <w:bottom w:val="none" w:sz="0" w:space="0" w:color="auto"/>
        <w:right w:val="none" w:sz="0" w:space="0" w:color="auto"/>
      </w:divBdr>
      <w:divsChild>
        <w:div w:id="1694766584">
          <w:marLeft w:val="0"/>
          <w:marRight w:val="0"/>
          <w:marTop w:val="0"/>
          <w:marBottom w:val="0"/>
          <w:divBdr>
            <w:top w:val="none" w:sz="0" w:space="0" w:color="auto"/>
            <w:left w:val="none" w:sz="0" w:space="0" w:color="auto"/>
            <w:bottom w:val="none" w:sz="0" w:space="0" w:color="auto"/>
            <w:right w:val="none" w:sz="0" w:space="0" w:color="auto"/>
          </w:divBdr>
          <w:divsChild>
            <w:div w:id="15395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76915">
      <w:bodyDiv w:val="1"/>
      <w:marLeft w:val="0"/>
      <w:marRight w:val="0"/>
      <w:marTop w:val="0"/>
      <w:marBottom w:val="0"/>
      <w:divBdr>
        <w:top w:val="none" w:sz="0" w:space="0" w:color="auto"/>
        <w:left w:val="none" w:sz="0" w:space="0" w:color="auto"/>
        <w:bottom w:val="none" w:sz="0" w:space="0" w:color="auto"/>
        <w:right w:val="none" w:sz="0" w:space="0" w:color="auto"/>
      </w:divBdr>
    </w:div>
    <w:div w:id="1818180014">
      <w:bodyDiv w:val="1"/>
      <w:marLeft w:val="0"/>
      <w:marRight w:val="0"/>
      <w:marTop w:val="0"/>
      <w:marBottom w:val="0"/>
      <w:divBdr>
        <w:top w:val="none" w:sz="0" w:space="0" w:color="auto"/>
        <w:left w:val="none" w:sz="0" w:space="0" w:color="auto"/>
        <w:bottom w:val="none" w:sz="0" w:space="0" w:color="auto"/>
        <w:right w:val="none" w:sz="0" w:space="0" w:color="auto"/>
      </w:divBdr>
      <w:divsChild>
        <w:div w:id="713039803">
          <w:marLeft w:val="0"/>
          <w:marRight w:val="0"/>
          <w:marTop w:val="0"/>
          <w:marBottom w:val="0"/>
          <w:divBdr>
            <w:top w:val="none" w:sz="0" w:space="0" w:color="auto"/>
            <w:left w:val="none" w:sz="0" w:space="0" w:color="auto"/>
            <w:bottom w:val="none" w:sz="0" w:space="0" w:color="auto"/>
            <w:right w:val="none" w:sz="0" w:space="0" w:color="auto"/>
          </w:divBdr>
          <w:divsChild>
            <w:div w:id="744306541">
              <w:marLeft w:val="0"/>
              <w:marRight w:val="0"/>
              <w:marTop w:val="0"/>
              <w:marBottom w:val="0"/>
              <w:divBdr>
                <w:top w:val="none" w:sz="0" w:space="0" w:color="auto"/>
                <w:left w:val="none" w:sz="0" w:space="0" w:color="auto"/>
                <w:bottom w:val="none" w:sz="0" w:space="0" w:color="auto"/>
                <w:right w:val="none" w:sz="0" w:space="0" w:color="auto"/>
              </w:divBdr>
            </w:div>
            <w:div w:id="165544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3124">
      <w:bodyDiv w:val="1"/>
      <w:marLeft w:val="0"/>
      <w:marRight w:val="0"/>
      <w:marTop w:val="0"/>
      <w:marBottom w:val="0"/>
      <w:divBdr>
        <w:top w:val="none" w:sz="0" w:space="0" w:color="auto"/>
        <w:left w:val="none" w:sz="0" w:space="0" w:color="auto"/>
        <w:bottom w:val="none" w:sz="0" w:space="0" w:color="auto"/>
        <w:right w:val="none" w:sz="0" w:space="0" w:color="auto"/>
      </w:divBdr>
      <w:divsChild>
        <w:div w:id="666515072">
          <w:marLeft w:val="0"/>
          <w:marRight w:val="0"/>
          <w:marTop w:val="0"/>
          <w:marBottom w:val="0"/>
          <w:divBdr>
            <w:top w:val="none" w:sz="0" w:space="0" w:color="auto"/>
            <w:left w:val="none" w:sz="0" w:space="0" w:color="auto"/>
            <w:bottom w:val="none" w:sz="0" w:space="0" w:color="auto"/>
            <w:right w:val="none" w:sz="0" w:space="0" w:color="auto"/>
          </w:divBdr>
          <w:divsChild>
            <w:div w:id="10461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9517">
      <w:bodyDiv w:val="1"/>
      <w:marLeft w:val="0"/>
      <w:marRight w:val="0"/>
      <w:marTop w:val="0"/>
      <w:marBottom w:val="0"/>
      <w:divBdr>
        <w:top w:val="none" w:sz="0" w:space="0" w:color="auto"/>
        <w:left w:val="none" w:sz="0" w:space="0" w:color="auto"/>
        <w:bottom w:val="none" w:sz="0" w:space="0" w:color="auto"/>
        <w:right w:val="none" w:sz="0" w:space="0" w:color="auto"/>
      </w:divBdr>
      <w:divsChild>
        <w:div w:id="2040202517">
          <w:marLeft w:val="0"/>
          <w:marRight w:val="0"/>
          <w:marTop w:val="0"/>
          <w:marBottom w:val="0"/>
          <w:divBdr>
            <w:top w:val="none" w:sz="0" w:space="0" w:color="auto"/>
            <w:left w:val="none" w:sz="0" w:space="0" w:color="auto"/>
            <w:bottom w:val="none" w:sz="0" w:space="0" w:color="auto"/>
            <w:right w:val="none" w:sz="0" w:space="0" w:color="auto"/>
          </w:divBdr>
          <w:divsChild>
            <w:div w:id="101924478">
              <w:marLeft w:val="0"/>
              <w:marRight w:val="0"/>
              <w:marTop w:val="0"/>
              <w:marBottom w:val="0"/>
              <w:divBdr>
                <w:top w:val="none" w:sz="0" w:space="0" w:color="auto"/>
                <w:left w:val="none" w:sz="0" w:space="0" w:color="auto"/>
                <w:bottom w:val="none" w:sz="0" w:space="0" w:color="auto"/>
                <w:right w:val="none" w:sz="0" w:space="0" w:color="auto"/>
              </w:divBdr>
            </w:div>
            <w:div w:id="1533348127">
              <w:marLeft w:val="0"/>
              <w:marRight w:val="0"/>
              <w:marTop w:val="0"/>
              <w:marBottom w:val="0"/>
              <w:divBdr>
                <w:top w:val="none" w:sz="0" w:space="0" w:color="auto"/>
                <w:left w:val="none" w:sz="0" w:space="0" w:color="auto"/>
                <w:bottom w:val="none" w:sz="0" w:space="0" w:color="auto"/>
                <w:right w:val="none" w:sz="0" w:space="0" w:color="auto"/>
              </w:divBdr>
            </w:div>
            <w:div w:id="188063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96098">
      <w:bodyDiv w:val="1"/>
      <w:marLeft w:val="0"/>
      <w:marRight w:val="0"/>
      <w:marTop w:val="0"/>
      <w:marBottom w:val="0"/>
      <w:divBdr>
        <w:top w:val="none" w:sz="0" w:space="0" w:color="auto"/>
        <w:left w:val="none" w:sz="0" w:space="0" w:color="auto"/>
        <w:bottom w:val="none" w:sz="0" w:space="0" w:color="auto"/>
        <w:right w:val="none" w:sz="0" w:space="0" w:color="auto"/>
      </w:divBdr>
    </w:div>
    <w:div w:id="202416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cbsil.com" TargetMode="External"/><Relationship Id="rId12" Type="http://schemas.openxmlformats.org/officeDocument/2006/relationships/hyperlink" Target="http://www.blue365deals.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emf"/><Relationship Id="rId10" Type="http://schemas.openxmlformats.org/officeDocument/2006/relationships/hyperlink" Target="http://www.bcbs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591</Words>
  <Characters>3374</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To:</vt:lpstr>
    </vt:vector>
  </TitlesOfParts>
  <Company>MML Associates</Company>
  <LinksUpToDate>false</LinksUpToDate>
  <CharactersWithSpaces>3958</CharactersWithSpaces>
  <SharedDoc>false</SharedDoc>
  <HLinks>
    <vt:vector size="24" baseType="variant">
      <vt:variant>
        <vt:i4>2752627</vt:i4>
      </vt:variant>
      <vt:variant>
        <vt:i4>21</vt:i4>
      </vt:variant>
      <vt:variant>
        <vt:i4>0</vt:i4>
      </vt:variant>
      <vt:variant>
        <vt:i4>5</vt:i4>
      </vt:variant>
      <vt:variant>
        <vt:lpwstr>http://www.davisvision.com/</vt:lpwstr>
      </vt:variant>
      <vt:variant>
        <vt:lpwstr/>
      </vt:variant>
      <vt:variant>
        <vt:i4>2883618</vt:i4>
      </vt:variant>
      <vt:variant>
        <vt:i4>18</vt:i4>
      </vt:variant>
      <vt:variant>
        <vt:i4>0</vt:i4>
      </vt:variant>
      <vt:variant>
        <vt:i4>5</vt:i4>
      </vt:variant>
      <vt:variant>
        <vt:lpwstr>http://www.bcbsil.com/</vt:lpwstr>
      </vt:variant>
      <vt:variant>
        <vt:lpwstr/>
      </vt:variant>
      <vt:variant>
        <vt:i4>2293858</vt:i4>
      </vt:variant>
      <vt:variant>
        <vt:i4>9</vt:i4>
      </vt:variant>
      <vt:variant>
        <vt:i4>0</vt:i4>
      </vt:variant>
      <vt:variant>
        <vt:i4>5</vt:i4>
      </vt:variant>
      <vt:variant>
        <vt:lpwstr>http://www.vsp.com/</vt:lpwstr>
      </vt:variant>
      <vt:variant>
        <vt:lpwstr/>
      </vt:variant>
      <vt:variant>
        <vt:i4>4980818</vt:i4>
      </vt:variant>
      <vt:variant>
        <vt:i4>6</vt:i4>
      </vt:variant>
      <vt:variant>
        <vt:i4>0</vt:i4>
      </vt:variant>
      <vt:variant>
        <vt:i4>5</vt:i4>
      </vt:variant>
      <vt:variant>
        <vt:lpwstr>http://www.guardianlife.com/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David J. Stumm</dc:creator>
  <cp:lastModifiedBy>Glantz</cp:lastModifiedBy>
  <cp:revision>3</cp:revision>
  <cp:lastPrinted>2015-09-14T19:04:00Z</cp:lastPrinted>
  <dcterms:created xsi:type="dcterms:W3CDTF">2019-08-09T13:31:00Z</dcterms:created>
  <dcterms:modified xsi:type="dcterms:W3CDTF">2019-08-09T13:35:00Z</dcterms:modified>
</cp:coreProperties>
</file>